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46E0" w14:textId="4C63E552" w:rsidR="007E5067" w:rsidRPr="00890232" w:rsidRDefault="007E5067" w:rsidP="00890232">
      <w:pPr>
        <w:spacing w:after="0"/>
        <w:jc w:val="center"/>
        <w:rPr>
          <w:b/>
        </w:rPr>
      </w:pPr>
      <w:r w:rsidRPr="00890232">
        <w:rPr>
          <w:b/>
        </w:rPr>
        <w:t>20</w:t>
      </w:r>
      <w:r w:rsidR="00152AE7">
        <w:rPr>
          <w:b/>
        </w:rPr>
        <w:t>2</w:t>
      </w:r>
      <w:r w:rsidR="00D715DE">
        <w:rPr>
          <w:b/>
        </w:rPr>
        <w:t>2</w:t>
      </w:r>
      <w:r w:rsidRPr="00890232">
        <w:rPr>
          <w:b/>
        </w:rPr>
        <w:t xml:space="preserve"> SUMMARY</w:t>
      </w:r>
    </w:p>
    <w:p w14:paraId="70E2EF3E" w14:textId="77777777" w:rsidR="007E5067" w:rsidRPr="00890232" w:rsidRDefault="007E5067" w:rsidP="00890232">
      <w:pPr>
        <w:spacing w:after="0"/>
        <w:jc w:val="center"/>
        <w:rPr>
          <w:b/>
        </w:rPr>
      </w:pPr>
      <w:r w:rsidRPr="00890232">
        <w:rPr>
          <w:b/>
        </w:rPr>
        <w:t xml:space="preserve">MINIMUM SALARY – </w:t>
      </w:r>
      <w:r w:rsidR="0099795E">
        <w:rPr>
          <w:b/>
        </w:rPr>
        <w:t xml:space="preserve">GROUP </w:t>
      </w:r>
      <w:r w:rsidRPr="00890232">
        <w:rPr>
          <w:b/>
        </w:rPr>
        <w:t>HEALTH BENEFITS – PENSIONS</w:t>
      </w:r>
    </w:p>
    <w:p w14:paraId="4D00FEB4" w14:textId="77777777" w:rsidR="007E5067" w:rsidRDefault="007E5067" w:rsidP="00890232">
      <w:pPr>
        <w:spacing w:after="0"/>
        <w:jc w:val="center"/>
      </w:pPr>
    </w:p>
    <w:p w14:paraId="3A382FDC" w14:textId="77777777" w:rsidR="007E5067" w:rsidRPr="00A74D0C" w:rsidRDefault="007E5067" w:rsidP="00C20F83">
      <w:pPr>
        <w:spacing w:after="0"/>
        <w:rPr>
          <w:b/>
        </w:rPr>
      </w:pPr>
      <w:r w:rsidRPr="00A74D0C">
        <w:rPr>
          <w:b/>
        </w:rPr>
        <w:t>Equitable Compensation and Annual Conference Minimum Salaries</w:t>
      </w:r>
    </w:p>
    <w:p w14:paraId="1890D70D" w14:textId="77777777" w:rsidR="00B41F2B" w:rsidRDefault="00B41F2B" w:rsidP="00337FD6">
      <w:pPr>
        <w:spacing w:after="0"/>
        <w:ind w:firstLine="720"/>
      </w:pPr>
    </w:p>
    <w:p w14:paraId="0796D62F" w14:textId="0FECC4B4" w:rsidR="00337FD6" w:rsidRDefault="0052295E" w:rsidP="00337FD6">
      <w:pPr>
        <w:spacing w:after="0"/>
        <w:ind w:firstLine="720"/>
      </w:pPr>
      <w:r>
        <w:t>Denominational Average Compensation (</w:t>
      </w:r>
      <w:r w:rsidR="007E5067">
        <w:t>DAC</w:t>
      </w:r>
      <w:r>
        <w:t>)</w:t>
      </w:r>
      <w:r w:rsidR="007E5067">
        <w:t xml:space="preserve"> - $</w:t>
      </w:r>
      <w:r w:rsidR="0050757F">
        <w:t>7</w:t>
      </w:r>
      <w:r w:rsidR="00A45527">
        <w:t>5,570</w:t>
      </w:r>
      <w:r w:rsidR="007E5067">
        <w:t xml:space="preserve"> (Year 20</w:t>
      </w:r>
      <w:r w:rsidR="00152AE7">
        <w:t>2</w:t>
      </w:r>
      <w:r w:rsidR="00A45527">
        <w:t>2</w:t>
      </w:r>
      <w:r w:rsidR="00337FD6">
        <w:t>)</w:t>
      </w:r>
    </w:p>
    <w:p w14:paraId="40A36EFD" w14:textId="77777777" w:rsidR="007E5067" w:rsidRDefault="00337FD6" w:rsidP="00E8246E">
      <w:pPr>
        <w:spacing w:after="0"/>
        <w:ind w:firstLine="720"/>
      </w:pPr>
      <w:r>
        <w:t>(S</w:t>
      </w:r>
      <w:r w:rsidR="007E5067">
        <w:t xml:space="preserve">et by </w:t>
      </w:r>
      <w:r w:rsidR="0052295E">
        <w:t>the General Council on Finance and Administration (</w:t>
      </w:r>
      <w:r w:rsidR="007E5067">
        <w:t>GCFA</w:t>
      </w:r>
      <w:r w:rsidR="0052295E">
        <w:t>)</w:t>
      </w:r>
    </w:p>
    <w:p w14:paraId="58E5B64D" w14:textId="77777777" w:rsidR="007D349F" w:rsidRDefault="007D349F" w:rsidP="007D349F">
      <w:pPr>
        <w:spacing w:after="0"/>
        <w:ind w:firstLine="720"/>
      </w:pPr>
    </w:p>
    <w:p w14:paraId="7F8F925E" w14:textId="4133681D" w:rsidR="00237ADE" w:rsidRDefault="00E8246E" w:rsidP="007D349F">
      <w:pPr>
        <w:spacing w:after="0"/>
        <w:ind w:firstLine="720"/>
      </w:pPr>
      <w:r>
        <w:t>20</w:t>
      </w:r>
      <w:r w:rsidR="00152AE7">
        <w:t>2</w:t>
      </w:r>
      <w:r w:rsidR="004F1E40">
        <w:t>2</w:t>
      </w:r>
      <w:r w:rsidR="007E5067">
        <w:t xml:space="preserve"> Minimum Salary</w:t>
      </w:r>
      <w:r w:rsidR="00237ADE">
        <w:t xml:space="preserve"> ($1,000 increase from 20</w:t>
      </w:r>
      <w:r w:rsidR="00152AE7">
        <w:t>2</w:t>
      </w:r>
      <w:r w:rsidR="004F1E40">
        <w:t>1</w:t>
      </w:r>
      <w:r w:rsidR="00237ADE">
        <w:t xml:space="preserve"> levels)</w:t>
      </w:r>
      <w:r w:rsidR="00B41F2B">
        <w:t>:</w:t>
      </w:r>
    </w:p>
    <w:p w14:paraId="41EF1DA7" w14:textId="77777777" w:rsidR="007E5067" w:rsidRDefault="007E5067" w:rsidP="007D349F">
      <w:pPr>
        <w:spacing w:after="0"/>
        <w:ind w:firstLine="720"/>
      </w:pPr>
      <w:r>
        <w:t xml:space="preserve"> </w:t>
      </w:r>
    </w:p>
    <w:p w14:paraId="0D51731A" w14:textId="3D2FAC6C" w:rsidR="007E5067" w:rsidRDefault="00006D72" w:rsidP="007D349F">
      <w:pPr>
        <w:spacing w:after="0"/>
        <w:ind w:left="720" w:firstLine="720"/>
      </w:pPr>
      <w:r>
        <w:t>FE, FD, AM, PE, PD, OE, OD, OA, OF, OPD, OPE</w:t>
      </w:r>
      <w:r>
        <w:tab/>
      </w:r>
      <w:r w:rsidR="007E5067">
        <w:t>$</w:t>
      </w:r>
      <w:r w:rsidR="006573A6">
        <w:t>4</w:t>
      </w:r>
      <w:r w:rsidR="004F1E40">
        <w:t>3</w:t>
      </w:r>
      <w:r w:rsidR="007E5067">
        <w:t>,</w:t>
      </w:r>
      <w:r w:rsidR="00E23A1F">
        <w:t>000</w:t>
      </w:r>
    </w:p>
    <w:p w14:paraId="08B96159" w14:textId="5605686F" w:rsidR="007E5067" w:rsidRDefault="00140B49" w:rsidP="007D349F">
      <w:pPr>
        <w:spacing w:after="0"/>
        <w:ind w:left="720" w:firstLine="720"/>
      </w:pPr>
      <w:r>
        <w:t>FL</w:t>
      </w:r>
      <w:r>
        <w:tab/>
      </w:r>
      <w:r w:rsidR="00006D72">
        <w:tab/>
      </w:r>
      <w:r w:rsidR="00006D72">
        <w:tab/>
      </w:r>
      <w:r w:rsidR="00006D72">
        <w:tab/>
      </w:r>
      <w:r w:rsidR="00006D72">
        <w:tab/>
      </w:r>
      <w:r w:rsidR="00006D72">
        <w:tab/>
      </w:r>
      <w:r w:rsidR="007E5067">
        <w:t>$3</w:t>
      </w:r>
      <w:r w:rsidR="004F1E40">
        <w:t>7</w:t>
      </w:r>
      <w:r w:rsidR="007E5067">
        <w:t>,</w:t>
      </w:r>
      <w:r w:rsidR="00E23A1F">
        <w:t>000</w:t>
      </w:r>
    </w:p>
    <w:p w14:paraId="4AD84FF3" w14:textId="75BC0AFA" w:rsidR="007E5067" w:rsidRDefault="00006D72" w:rsidP="007D349F">
      <w:pPr>
        <w:spacing w:after="0"/>
        <w:ind w:left="720" w:firstLine="720"/>
      </w:pPr>
      <w:r>
        <w:t>FL-SS</w:t>
      </w:r>
      <w:r w:rsidR="00140B49">
        <w:tab/>
      </w:r>
      <w:r>
        <w:tab/>
      </w:r>
      <w:r>
        <w:tab/>
      </w:r>
      <w:r>
        <w:tab/>
      </w:r>
      <w:r>
        <w:tab/>
      </w:r>
      <w:r>
        <w:tab/>
      </w:r>
      <w:r w:rsidR="007E5067">
        <w:t>$</w:t>
      </w:r>
      <w:r w:rsidR="0050757F">
        <w:t>3</w:t>
      </w:r>
      <w:r w:rsidR="004F1E40">
        <w:t>4</w:t>
      </w:r>
      <w:r w:rsidR="007E5067">
        <w:t>,</w:t>
      </w:r>
      <w:r w:rsidR="00E23A1F">
        <w:t>000</w:t>
      </w:r>
    </w:p>
    <w:p w14:paraId="677FF517" w14:textId="3457C9D3" w:rsidR="007E5067" w:rsidRDefault="00006D72" w:rsidP="007D349F">
      <w:pPr>
        <w:spacing w:after="0"/>
        <w:ind w:left="720" w:firstLine="720"/>
      </w:pPr>
      <w:r>
        <w:t>FL-US</w:t>
      </w:r>
      <w:r w:rsidR="0068634A">
        <w:tab/>
      </w:r>
      <w:r>
        <w:tab/>
      </w:r>
      <w:r>
        <w:tab/>
      </w:r>
      <w:r>
        <w:tab/>
      </w:r>
      <w:r>
        <w:tab/>
      </w:r>
      <w:r>
        <w:tab/>
      </w:r>
      <w:r w:rsidR="00140B49">
        <w:t>$</w:t>
      </w:r>
      <w:r w:rsidR="00152AE7">
        <w:t>3</w:t>
      </w:r>
      <w:r w:rsidR="004F1E40">
        <w:t>1</w:t>
      </w:r>
      <w:r w:rsidR="007E5067">
        <w:t>,</w:t>
      </w:r>
      <w:r w:rsidR="00E23A1F">
        <w:t>000</w:t>
      </w:r>
    </w:p>
    <w:p w14:paraId="32EA6F10" w14:textId="77777777" w:rsidR="0052295E" w:rsidRDefault="0052295E" w:rsidP="0052295E">
      <w:pPr>
        <w:spacing w:after="0"/>
      </w:pPr>
    </w:p>
    <w:p w14:paraId="66B38E61" w14:textId="77777777" w:rsidR="00237ADE" w:rsidRDefault="00237ADE" w:rsidP="00237ADE">
      <w:pPr>
        <w:spacing w:after="0"/>
        <w:ind w:left="360"/>
      </w:pPr>
      <w:r w:rsidRPr="00237ADE">
        <w:t>Mini</w:t>
      </w:r>
      <w:r>
        <w:t xml:space="preserve">mum salary only applies to full-time appointments.  There is no minimum salary requirement for part-time appointments.  Minimum salary consists of the following: </w:t>
      </w:r>
    </w:p>
    <w:p w14:paraId="116A09B7" w14:textId="77777777" w:rsidR="00237ADE" w:rsidRDefault="00237ADE" w:rsidP="00237ADE">
      <w:pPr>
        <w:pStyle w:val="ListParagraph"/>
        <w:numPr>
          <w:ilvl w:val="0"/>
          <w:numId w:val="25"/>
        </w:numPr>
        <w:spacing w:after="0"/>
        <w:ind w:left="1080"/>
      </w:pPr>
      <w:r>
        <w:t>Total cash salary</w:t>
      </w:r>
    </w:p>
    <w:p w14:paraId="2C03693B" w14:textId="77777777" w:rsidR="00237ADE" w:rsidRDefault="00237ADE" w:rsidP="00237ADE">
      <w:pPr>
        <w:pStyle w:val="ListParagraph"/>
        <w:numPr>
          <w:ilvl w:val="0"/>
          <w:numId w:val="25"/>
        </w:numPr>
        <w:spacing w:after="0"/>
        <w:ind w:left="1080"/>
      </w:pPr>
      <w:r>
        <w:t>Housing related allowances and utilities</w:t>
      </w:r>
    </w:p>
    <w:p w14:paraId="19E8B54F" w14:textId="77777777" w:rsidR="00237ADE" w:rsidRDefault="00237ADE" w:rsidP="00237ADE">
      <w:pPr>
        <w:pStyle w:val="ListParagraph"/>
        <w:numPr>
          <w:ilvl w:val="0"/>
          <w:numId w:val="25"/>
        </w:numPr>
        <w:spacing w:after="0"/>
        <w:ind w:left="1080"/>
      </w:pPr>
      <w:r>
        <w:t>Accountable reimbursements</w:t>
      </w:r>
    </w:p>
    <w:p w14:paraId="0F804602" w14:textId="77777777" w:rsidR="00B41F2B" w:rsidRDefault="00B41F2B" w:rsidP="00237ADE">
      <w:pPr>
        <w:spacing w:after="0"/>
        <w:ind w:left="360"/>
      </w:pPr>
    </w:p>
    <w:p w14:paraId="470A77F1" w14:textId="77777777" w:rsidR="00237ADE" w:rsidRPr="00B41F2B" w:rsidRDefault="00237ADE" w:rsidP="00237ADE">
      <w:pPr>
        <w:spacing w:after="0"/>
        <w:ind w:left="360"/>
        <w:rPr>
          <w:i/>
        </w:rPr>
      </w:pPr>
      <w:r w:rsidRPr="00B41F2B">
        <w:rPr>
          <w:i/>
        </w:rPr>
        <w:t>Minimum salary does not include parsonage value or housing allowance in lieu of parsonage</w:t>
      </w:r>
      <w:r w:rsidR="00B41F2B">
        <w:rPr>
          <w:i/>
        </w:rPr>
        <w:t>.</w:t>
      </w:r>
    </w:p>
    <w:p w14:paraId="77A841BF" w14:textId="77777777" w:rsidR="00237ADE" w:rsidRDefault="00237ADE" w:rsidP="00C20F83">
      <w:pPr>
        <w:spacing w:after="0"/>
        <w:rPr>
          <w:b/>
        </w:rPr>
      </w:pPr>
    </w:p>
    <w:p w14:paraId="0CEF3D7E" w14:textId="77777777" w:rsidR="007E5067" w:rsidRPr="00E74DFE" w:rsidRDefault="007E5067" w:rsidP="00C20F83">
      <w:pPr>
        <w:spacing w:after="0"/>
      </w:pPr>
      <w:r w:rsidRPr="0076582C">
        <w:rPr>
          <w:b/>
        </w:rPr>
        <w:t>Group Health Benefits</w:t>
      </w:r>
      <w:r w:rsidR="001C7D94" w:rsidRPr="0076582C">
        <w:rPr>
          <w:b/>
        </w:rPr>
        <w:t xml:space="preserve"> </w:t>
      </w:r>
      <w:r w:rsidR="00107CFC" w:rsidRPr="0076582C">
        <w:rPr>
          <w:b/>
        </w:rPr>
        <w:t>(GHB</w:t>
      </w:r>
      <w:r w:rsidR="00107CFC" w:rsidRPr="00E74DFE">
        <w:rPr>
          <w:b/>
        </w:rPr>
        <w:t>)</w:t>
      </w:r>
      <w:r w:rsidR="00E74DFE" w:rsidRPr="00E74DFE">
        <w:t xml:space="preserve"> </w:t>
      </w:r>
      <w:r w:rsidR="00107CFC" w:rsidRPr="00E74DFE">
        <w:t xml:space="preserve"> </w:t>
      </w:r>
    </w:p>
    <w:p w14:paraId="5116BD0D" w14:textId="77777777" w:rsidR="00890232" w:rsidRDefault="00890232" w:rsidP="00C20F83">
      <w:pPr>
        <w:spacing w:after="0"/>
      </w:pPr>
    </w:p>
    <w:p w14:paraId="705F70FD" w14:textId="77777777" w:rsidR="00890232" w:rsidRDefault="006E3F95" w:rsidP="00C20F83">
      <w:pPr>
        <w:spacing w:after="0"/>
      </w:pPr>
      <w:r>
        <w:t>The contribution base (Total Health Benefits Compensation) for clergy consists of:</w:t>
      </w:r>
    </w:p>
    <w:p w14:paraId="187E8EE0" w14:textId="77777777" w:rsidR="006E3F95" w:rsidRDefault="006E3F95" w:rsidP="006E3F95">
      <w:pPr>
        <w:pStyle w:val="ListParagraph"/>
        <w:numPr>
          <w:ilvl w:val="0"/>
          <w:numId w:val="7"/>
        </w:numPr>
        <w:spacing w:after="0"/>
      </w:pPr>
      <w:r>
        <w:t>Total Cash Salary</w:t>
      </w:r>
    </w:p>
    <w:p w14:paraId="4A3BEFAE" w14:textId="77777777" w:rsidR="006E3F95" w:rsidRDefault="006E3F95" w:rsidP="006E3F95">
      <w:pPr>
        <w:pStyle w:val="ListParagraph"/>
        <w:numPr>
          <w:ilvl w:val="0"/>
          <w:numId w:val="7"/>
        </w:numPr>
        <w:spacing w:after="0"/>
      </w:pPr>
      <w:r>
        <w:t>Housing Related Allowances and Utilities</w:t>
      </w:r>
    </w:p>
    <w:p w14:paraId="7866CAE9" w14:textId="77777777" w:rsidR="006E3F95" w:rsidRDefault="006E3F95" w:rsidP="006E3F95">
      <w:pPr>
        <w:pStyle w:val="ListParagraph"/>
        <w:numPr>
          <w:ilvl w:val="0"/>
          <w:numId w:val="7"/>
        </w:numPr>
        <w:spacing w:after="0"/>
      </w:pPr>
      <w:r>
        <w:t xml:space="preserve">Accountable Reimbursements </w:t>
      </w:r>
    </w:p>
    <w:p w14:paraId="1A8351A5" w14:textId="77777777" w:rsidR="006E3F95" w:rsidRDefault="006E3F95" w:rsidP="006E3F95">
      <w:pPr>
        <w:pStyle w:val="ListParagraph"/>
        <w:numPr>
          <w:ilvl w:val="0"/>
          <w:numId w:val="7"/>
        </w:numPr>
        <w:spacing w:after="0"/>
      </w:pPr>
      <w:r>
        <w:t>Housing</w:t>
      </w:r>
    </w:p>
    <w:p w14:paraId="3ADFEA4D" w14:textId="77777777" w:rsidR="006E3F95" w:rsidRDefault="006E3F95" w:rsidP="006E3F95">
      <w:pPr>
        <w:pStyle w:val="ListParagraph"/>
        <w:numPr>
          <w:ilvl w:val="0"/>
          <w:numId w:val="9"/>
        </w:numPr>
        <w:spacing w:after="0"/>
      </w:pPr>
      <w:r>
        <w:t>If a parsonage is provided, using the General Board of Pensions and Health Benefits formula, 25% of the</w:t>
      </w:r>
      <w:r w:rsidR="004F790C">
        <w:t xml:space="preserve"> Total Pension Cash (total cash salary plus housing related allowances and utilities; 1+2 above) </w:t>
      </w:r>
      <w:r>
        <w:t>will determine the value of the parsonage.</w:t>
      </w:r>
    </w:p>
    <w:p w14:paraId="3B2C7120" w14:textId="77777777" w:rsidR="006E3F95" w:rsidRDefault="006E3F95" w:rsidP="006E3F95">
      <w:pPr>
        <w:pStyle w:val="ListParagraph"/>
        <w:numPr>
          <w:ilvl w:val="0"/>
          <w:numId w:val="9"/>
        </w:numPr>
        <w:spacing w:after="0"/>
      </w:pPr>
      <w:r>
        <w:t>If no parsonage is provided, the actual amount of the housing allowance paid to the Clergy in lieu of the parsonage will be the housing value.</w:t>
      </w:r>
    </w:p>
    <w:p w14:paraId="32FCBAB5" w14:textId="77777777" w:rsidR="00831107" w:rsidRDefault="00831107" w:rsidP="00831107">
      <w:pPr>
        <w:spacing w:after="0"/>
      </w:pPr>
    </w:p>
    <w:p w14:paraId="249382AE" w14:textId="530E0B35" w:rsidR="00831107" w:rsidRDefault="00831107" w:rsidP="00831107">
      <w:pPr>
        <w:spacing w:after="0"/>
      </w:pPr>
      <w:r>
        <w:t>20</w:t>
      </w:r>
      <w:r w:rsidR="00152AE7">
        <w:t>2</w:t>
      </w:r>
      <w:r w:rsidR="004F1E40">
        <w:t>2</w:t>
      </w:r>
      <w:r>
        <w:t xml:space="preserve"> </w:t>
      </w:r>
      <w:r w:rsidRPr="001C2566">
        <w:rPr>
          <w:u w:val="single"/>
        </w:rPr>
        <w:t>Church</w:t>
      </w:r>
      <w:r w:rsidR="00CC78C4">
        <w:t xml:space="preserve"> </w:t>
      </w:r>
      <w:r w:rsidR="007D349F">
        <w:t xml:space="preserve">GHB </w:t>
      </w:r>
      <w:r>
        <w:t>Contribution –</w:t>
      </w:r>
      <w:r w:rsidR="006E3F95">
        <w:t xml:space="preserve"> </w:t>
      </w:r>
      <w:r w:rsidR="00152AE7">
        <w:t>9</w:t>
      </w:r>
      <w:r>
        <w:t>.</w:t>
      </w:r>
      <w:r w:rsidR="006C6FD1">
        <w:t>8</w:t>
      </w:r>
      <w:r>
        <w:t>%</w:t>
      </w:r>
      <w:r w:rsidR="006E3F95">
        <w:t xml:space="preserve"> of clergy’s Total Health Benefits Compensation</w:t>
      </w:r>
      <w:r w:rsidR="00B41F2B">
        <w:t xml:space="preserve"> (no change from 20</w:t>
      </w:r>
      <w:r w:rsidR="004F1E40">
        <w:t>21</w:t>
      </w:r>
      <w:r w:rsidR="00B41F2B">
        <w:t>)</w:t>
      </w:r>
    </w:p>
    <w:p w14:paraId="4A090748" w14:textId="50C90DAF" w:rsidR="00890232" w:rsidRDefault="00831107" w:rsidP="00AD5572">
      <w:pPr>
        <w:spacing w:before="240" w:after="0"/>
      </w:pPr>
      <w:r>
        <w:t>20</w:t>
      </w:r>
      <w:r w:rsidR="00152AE7">
        <w:t>2</w:t>
      </w:r>
      <w:r w:rsidR="004F1E40">
        <w:t>2</w:t>
      </w:r>
      <w:r>
        <w:t xml:space="preserve"> </w:t>
      </w:r>
      <w:r w:rsidR="00890232" w:rsidRPr="001C2566">
        <w:rPr>
          <w:u w:val="single"/>
        </w:rPr>
        <w:t>Clergy</w:t>
      </w:r>
      <w:r w:rsidR="00890232">
        <w:t xml:space="preserve"> </w:t>
      </w:r>
      <w:r w:rsidR="007D349F">
        <w:t xml:space="preserve">GHB </w:t>
      </w:r>
      <w:r w:rsidR="00890232">
        <w:t>Contribution</w:t>
      </w:r>
      <w:r>
        <w:t xml:space="preserve"> (multiply </w:t>
      </w:r>
      <w:r w:rsidR="001C2566">
        <w:t xml:space="preserve">clergy’s </w:t>
      </w:r>
      <w:r w:rsidR="006E3F95">
        <w:t>Total Health Benefits C</w:t>
      </w:r>
      <w:r>
        <w:t>ompensation by the applicable PPO rate</w:t>
      </w:r>
      <w:r w:rsidR="00AD5572">
        <w:t>)</w:t>
      </w:r>
      <w:r w:rsidR="00A74D0C">
        <w:t>:</w:t>
      </w:r>
    </w:p>
    <w:p w14:paraId="5769263A" w14:textId="77777777" w:rsidR="00831107" w:rsidRDefault="00831107" w:rsidP="00C20F8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286"/>
        <w:gridCol w:w="2700"/>
      </w:tblGrid>
      <w:tr w:rsidR="006C6FD1" w14:paraId="0EF9D7B6" w14:textId="77777777" w:rsidTr="00707704">
        <w:tc>
          <w:tcPr>
            <w:tcW w:w="3672" w:type="dxa"/>
          </w:tcPr>
          <w:p w14:paraId="77EC6D70" w14:textId="77777777" w:rsidR="006C6FD1" w:rsidRDefault="006C6FD1" w:rsidP="00242CCD"/>
        </w:tc>
        <w:tc>
          <w:tcPr>
            <w:tcW w:w="2286" w:type="dxa"/>
          </w:tcPr>
          <w:p w14:paraId="442F50E2" w14:textId="77777777" w:rsidR="006C6FD1" w:rsidRDefault="0003726E" w:rsidP="0003726E">
            <w:r>
              <w:t xml:space="preserve">Standard </w:t>
            </w:r>
            <w:r w:rsidR="006C6FD1">
              <w:t>Plan  (a)</w:t>
            </w:r>
          </w:p>
        </w:tc>
        <w:tc>
          <w:tcPr>
            <w:tcW w:w="2700" w:type="dxa"/>
          </w:tcPr>
          <w:p w14:paraId="663EB6DB" w14:textId="77777777" w:rsidR="006C6FD1" w:rsidRDefault="006C6FD1" w:rsidP="00242CCD">
            <w:r>
              <w:t>High Deductible Plan  (b)</w:t>
            </w:r>
          </w:p>
        </w:tc>
      </w:tr>
      <w:tr w:rsidR="006C6FD1" w14:paraId="3C0A7473" w14:textId="77777777" w:rsidTr="00707704">
        <w:tc>
          <w:tcPr>
            <w:tcW w:w="3672" w:type="dxa"/>
          </w:tcPr>
          <w:p w14:paraId="21D52707" w14:textId="77777777" w:rsidR="006C6FD1" w:rsidRDefault="006C6FD1" w:rsidP="006C6FD1">
            <w:r>
              <w:t>Employee only</w:t>
            </w:r>
          </w:p>
        </w:tc>
        <w:tc>
          <w:tcPr>
            <w:tcW w:w="2286" w:type="dxa"/>
          </w:tcPr>
          <w:p w14:paraId="0946FD15" w14:textId="483FFC0D" w:rsidR="006C6FD1" w:rsidRDefault="00152AE7" w:rsidP="00707704">
            <w:pPr>
              <w:jc w:val="center"/>
            </w:pPr>
            <w:r>
              <w:t>6.75</w:t>
            </w:r>
            <w:r w:rsidR="006C6FD1">
              <w:t>%</w:t>
            </w:r>
          </w:p>
        </w:tc>
        <w:tc>
          <w:tcPr>
            <w:tcW w:w="2700" w:type="dxa"/>
          </w:tcPr>
          <w:p w14:paraId="0367B153" w14:textId="1FC47BCD" w:rsidR="006C6FD1" w:rsidRDefault="00152AE7" w:rsidP="00707704">
            <w:pPr>
              <w:jc w:val="center"/>
            </w:pPr>
            <w:r>
              <w:t>4.65</w:t>
            </w:r>
            <w:r w:rsidR="006C6FD1">
              <w:t>%</w:t>
            </w:r>
          </w:p>
        </w:tc>
      </w:tr>
      <w:tr w:rsidR="006C6FD1" w14:paraId="26D5F0F6" w14:textId="77777777" w:rsidTr="00707704">
        <w:tc>
          <w:tcPr>
            <w:tcW w:w="3672" w:type="dxa"/>
          </w:tcPr>
          <w:p w14:paraId="78223B90" w14:textId="77777777" w:rsidR="006C6FD1" w:rsidRDefault="006C6FD1" w:rsidP="006C6FD1">
            <w:r>
              <w:t>Employee and spouse</w:t>
            </w:r>
          </w:p>
        </w:tc>
        <w:tc>
          <w:tcPr>
            <w:tcW w:w="2286" w:type="dxa"/>
          </w:tcPr>
          <w:p w14:paraId="5453F0B5" w14:textId="1F14E8AD" w:rsidR="006C6FD1" w:rsidRDefault="00152AE7" w:rsidP="00707704">
            <w:pPr>
              <w:jc w:val="center"/>
            </w:pPr>
            <w:r>
              <w:t>8.20</w:t>
            </w:r>
            <w:r w:rsidR="006C6FD1">
              <w:t>%</w:t>
            </w:r>
          </w:p>
        </w:tc>
        <w:tc>
          <w:tcPr>
            <w:tcW w:w="2700" w:type="dxa"/>
          </w:tcPr>
          <w:p w14:paraId="33463116" w14:textId="13AC17C6" w:rsidR="006C6FD1" w:rsidRDefault="00152AE7" w:rsidP="00707704">
            <w:pPr>
              <w:jc w:val="center"/>
            </w:pPr>
            <w:r>
              <w:t>5.90</w:t>
            </w:r>
            <w:r w:rsidR="006C6FD1">
              <w:t>%</w:t>
            </w:r>
          </w:p>
        </w:tc>
      </w:tr>
      <w:tr w:rsidR="006C6FD1" w14:paraId="011E395F" w14:textId="77777777" w:rsidTr="00707704">
        <w:tc>
          <w:tcPr>
            <w:tcW w:w="3672" w:type="dxa"/>
          </w:tcPr>
          <w:p w14:paraId="7889CA48" w14:textId="77777777" w:rsidR="006C6FD1" w:rsidRDefault="006C6FD1" w:rsidP="006C6FD1">
            <w:r>
              <w:t xml:space="preserve">Employee and children </w:t>
            </w:r>
          </w:p>
        </w:tc>
        <w:tc>
          <w:tcPr>
            <w:tcW w:w="2286" w:type="dxa"/>
          </w:tcPr>
          <w:p w14:paraId="59221FD8" w14:textId="5053C811" w:rsidR="006C6FD1" w:rsidRDefault="00152AE7" w:rsidP="00707704">
            <w:pPr>
              <w:jc w:val="center"/>
            </w:pPr>
            <w:r>
              <w:t>7.40</w:t>
            </w:r>
            <w:r w:rsidR="006C6FD1">
              <w:t>%</w:t>
            </w:r>
          </w:p>
        </w:tc>
        <w:tc>
          <w:tcPr>
            <w:tcW w:w="2700" w:type="dxa"/>
          </w:tcPr>
          <w:p w14:paraId="0D2C8CB2" w14:textId="672112CD" w:rsidR="006C6FD1" w:rsidRDefault="006C6FD1" w:rsidP="00707704">
            <w:pPr>
              <w:jc w:val="center"/>
            </w:pPr>
            <w:r>
              <w:t>5.</w:t>
            </w:r>
            <w:r w:rsidR="00152AE7">
              <w:t>45</w:t>
            </w:r>
            <w:r>
              <w:t>%</w:t>
            </w:r>
          </w:p>
        </w:tc>
      </w:tr>
      <w:tr w:rsidR="006C6FD1" w14:paraId="37316F85" w14:textId="77777777" w:rsidTr="00707704">
        <w:tc>
          <w:tcPr>
            <w:tcW w:w="3672" w:type="dxa"/>
          </w:tcPr>
          <w:p w14:paraId="7F8BA788" w14:textId="77777777" w:rsidR="006C6FD1" w:rsidRDefault="006C6FD1" w:rsidP="00242CCD">
            <w:r>
              <w:t>Family (spouse and children)</w:t>
            </w:r>
          </w:p>
        </w:tc>
        <w:tc>
          <w:tcPr>
            <w:tcW w:w="2286" w:type="dxa"/>
          </w:tcPr>
          <w:p w14:paraId="2BA70B30" w14:textId="7C4CDC9C" w:rsidR="006C6FD1" w:rsidRDefault="00152AE7" w:rsidP="00707704">
            <w:pPr>
              <w:jc w:val="center"/>
            </w:pPr>
            <w:r>
              <w:t>9.25</w:t>
            </w:r>
            <w:r w:rsidR="006C6FD1">
              <w:t>%</w:t>
            </w:r>
          </w:p>
        </w:tc>
        <w:tc>
          <w:tcPr>
            <w:tcW w:w="2700" w:type="dxa"/>
          </w:tcPr>
          <w:p w14:paraId="4264FC57" w14:textId="2687135A" w:rsidR="006C6FD1" w:rsidRDefault="00152AE7" w:rsidP="00707704">
            <w:pPr>
              <w:jc w:val="center"/>
            </w:pPr>
            <w:r>
              <w:t>6.65</w:t>
            </w:r>
            <w:r w:rsidR="006C6FD1">
              <w:t>%</w:t>
            </w:r>
          </w:p>
        </w:tc>
      </w:tr>
    </w:tbl>
    <w:p w14:paraId="7E9019F4" w14:textId="77777777" w:rsidR="00B41F2B" w:rsidRDefault="00B41F2B" w:rsidP="00242CCD">
      <w:pPr>
        <w:spacing w:after="0"/>
        <w:ind w:firstLine="720"/>
      </w:pPr>
    </w:p>
    <w:p w14:paraId="02634442" w14:textId="77777777" w:rsidR="00152AE7" w:rsidRDefault="00152AE7" w:rsidP="00242CCD">
      <w:pPr>
        <w:spacing w:after="0"/>
        <w:ind w:firstLine="720"/>
      </w:pPr>
    </w:p>
    <w:p w14:paraId="3F77C92E" w14:textId="26FE3C7D" w:rsidR="00A14B2E" w:rsidRDefault="00CC78C4" w:rsidP="00242CCD">
      <w:pPr>
        <w:spacing w:after="0"/>
        <w:ind w:firstLine="720"/>
      </w:pPr>
      <w:r>
        <w:tab/>
      </w:r>
    </w:p>
    <w:p w14:paraId="716DBFF3" w14:textId="77777777" w:rsidR="00B41F2B" w:rsidRDefault="00B41F2B" w:rsidP="00707704">
      <w:pPr>
        <w:spacing w:after="0"/>
      </w:pPr>
    </w:p>
    <w:p w14:paraId="1A69D01B" w14:textId="52651E26" w:rsidR="006C6FD1" w:rsidRDefault="0003726E" w:rsidP="00707704">
      <w:pPr>
        <w:spacing w:after="0"/>
      </w:pPr>
      <w:r>
        <w:lastRenderedPageBreak/>
        <w:t xml:space="preserve">(a) </w:t>
      </w:r>
      <w:r w:rsidR="006C6FD1">
        <w:t>Deductible - $</w:t>
      </w:r>
      <w:r w:rsidR="00CE5E3D">
        <w:t xml:space="preserve">1,000 </w:t>
      </w:r>
      <w:r w:rsidR="006C6FD1">
        <w:t>Individual; $</w:t>
      </w:r>
      <w:r w:rsidR="00CE5E3D">
        <w:t>3</w:t>
      </w:r>
      <w:r w:rsidR="006C6FD1">
        <w:t>,</w:t>
      </w:r>
      <w:r w:rsidR="00CE5E3D">
        <w:t>0</w:t>
      </w:r>
      <w:r w:rsidR="006C6FD1">
        <w:t xml:space="preserve">00 Family </w:t>
      </w:r>
    </w:p>
    <w:p w14:paraId="686154FA" w14:textId="034AD378" w:rsidR="00B41F2B" w:rsidRDefault="00707704" w:rsidP="00B41F2B">
      <w:pPr>
        <w:spacing w:after="0"/>
      </w:pPr>
      <w:r>
        <w:t>(b) Deductible - $1,</w:t>
      </w:r>
      <w:r w:rsidR="00CE5E3D">
        <w:t>8</w:t>
      </w:r>
      <w:r w:rsidR="00152AE7">
        <w:t>50</w:t>
      </w:r>
      <w:r>
        <w:t xml:space="preserve"> Individual; $</w:t>
      </w:r>
      <w:r w:rsidR="003E3CC1">
        <w:t>3</w:t>
      </w:r>
      <w:r>
        <w:t>,</w:t>
      </w:r>
      <w:r w:rsidR="00152AE7">
        <w:t>7</w:t>
      </w:r>
      <w:r>
        <w:t>00 Family</w:t>
      </w:r>
    </w:p>
    <w:p w14:paraId="7905EB5C" w14:textId="77777777" w:rsidR="00B41F2B" w:rsidRDefault="00B41F2B" w:rsidP="00B41F2B">
      <w:pPr>
        <w:spacing w:after="0"/>
      </w:pPr>
    </w:p>
    <w:p w14:paraId="4EEF1E3D" w14:textId="77777777" w:rsidR="00704BCD" w:rsidRDefault="00704BCD" w:rsidP="00C20F83">
      <w:pPr>
        <w:spacing w:after="0"/>
        <w:rPr>
          <w:b/>
        </w:rPr>
      </w:pPr>
    </w:p>
    <w:p w14:paraId="4667DC35" w14:textId="77777777" w:rsidR="00890232" w:rsidRDefault="00890232" w:rsidP="00C20F83">
      <w:pPr>
        <w:spacing w:after="0"/>
      </w:pPr>
      <w:r>
        <w:rPr>
          <w:b/>
        </w:rPr>
        <w:t>Pensions</w:t>
      </w:r>
    </w:p>
    <w:p w14:paraId="1977B320" w14:textId="77777777" w:rsidR="00890232" w:rsidRDefault="00890232" w:rsidP="00890232">
      <w:pPr>
        <w:spacing w:after="0"/>
        <w:jc w:val="center"/>
      </w:pPr>
    </w:p>
    <w:p w14:paraId="201F8C3F" w14:textId="77777777" w:rsidR="00890232" w:rsidRPr="00B84E0A" w:rsidRDefault="003166B6" w:rsidP="00C20F83">
      <w:pPr>
        <w:spacing w:after="0"/>
        <w:rPr>
          <w:rFonts w:cstheme="minorHAnsi"/>
          <w:i/>
        </w:rPr>
      </w:pPr>
      <w:r>
        <w:rPr>
          <w:rFonts w:cstheme="minorHAnsi"/>
          <w:i/>
          <w:u w:val="single"/>
        </w:rPr>
        <w:t>Clergy Retirement Security Program (</w:t>
      </w:r>
      <w:r w:rsidR="00163C25" w:rsidRPr="00163C25">
        <w:rPr>
          <w:rFonts w:cstheme="minorHAnsi"/>
          <w:i/>
          <w:u w:val="single"/>
        </w:rPr>
        <w:t>CRSP</w:t>
      </w:r>
      <w:r>
        <w:rPr>
          <w:rFonts w:cstheme="minorHAnsi"/>
          <w:i/>
          <w:u w:val="single"/>
        </w:rPr>
        <w:t>)</w:t>
      </w:r>
      <w:r w:rsidR="00163C25" w:rsidRPr="00163C25">
        <w:rPr>
          <w:rFonts w:cstheme="minorHAnsi"/>
          <w:i/>
          <w:u w:val="single"/>
        </w:rPr>
        <w:t xml:space="preserve"> Funding for Current Service</w:t>
      </w:r>
      <w:r w:rsidR="00B84E0A">
        <w:rPr>
          <w:rFonts w:cstheme="minorHAnsi"/>
          <w:i/>
          <w:u w:val="single"/>
        </w:rPr>
        <w:t xml:space="preserve"> </w:t>
      </w:r>
      <w:r w:rsidR="00B84E0A">
        <w:rPr>
          <w:rFonts w:cstheme="minorHAnsi"/>
          <w:i/>
        </w:rPr>
        <w:t xml:space="preserve"> </w:t>
      </w:r>
    </w:p>
    <w:p w14:paraId="75541A82" w14:textId="77777777" w:rsidR="00163C25" w:rsidRDefault="00163C25" w:rsidP="00163C25">
      <w:pPr>
        <w:autoSpaceDE w:val="0"/>
        <w:autoSpaceDN w:val="0"/>
        <w:adjustRightInd w:val="0"/>
        <w:spacing w:after="0" w:line="240" w:lineRule="auto"/>
        <w:rPr>
          <w:rFonts w:cstheme="minorHAnsi"/>
        </w:rPr>
      </w:pPr>
    </w:p>
    <w:p w14:paraId="3689F453" w14:textId="77777777" w:rsidR="00B84E0A" w:rsidRDefault="00163C25" w:rsidP="00163C25">
      <w:pPr>
        <w:autoSpaceDE w:val="0"/>
        <w:autoSpaceDN w:val="0"/>
        <w:adjustRightInd w:val="0"/>
        <w:spacing w:after="0" w:line="240" w:lineRule="auto"/>
        <w:rPr>
          <w:rFonts w:cstheme="minorHAnsi"/>
        </w:rPr>
      </w:pPr>
      <w:r w:rsidRPr="00163C25">
        <w:rPr>
          <w:rFonts w:cstheme="minorHAnsi"/>
        </w:rPr>
        <w:t xml:space="preserve">Following are </w:t>
      </w:r>
      <w:r w:rsidR="00B84E0A">
        <w:rPr>
          <w:rFonts w:cstheme="minorHAnsi"/>
        </w:rPr>
        <w:t xml:space="preserve">the contribution rates </w:t>
      </w:r>
      <w:r w:rsidRPr="00163C25">
        <w:rPr>
          <w:rFonts w:cstheme="minorHAnsi"/>
        </w:rPr>
        <w:t>approved by the Texas Annual Conference</w:t>
      </w:r>
      <w:r>
        <w:rPr>
          <w:rFonts w:cstheme="minorHAnsi"/>
        </w:rPr>
        <w:t xml:space="preserve"> </w:t>
      </w:r>
      <w:r w:rsidRPr="00163C25">
        <w:rPr>
          <w:rFonts w:cstheme="minorHAnsi"/>
        </w:rPr>
        <w:t>for the CRSP Retirement Plan</w:t>
      </w:r>
      <w:r>
        <w:rPr>
          <w:rFonts w:cstheme="minorHAnsi"/>
        </w:rPr>
        <w:t>:</w:t>
      </w:r>
      <w:r w:rsidR="00B84E0A">
        <w:rPr>
          <w:rFonts w:cstheme="minorHAnsi"/>
        </w:rPr>
        <w:t xml:space="preserve"> </w:t>
      </w:r>
    </w:p>
    <w:p w14:paraId="656EDACF" w14:textId="77777777" w:rsidR="00163C25" w:rsidRDefault="00B84E0A" w:rsidP="00B84E0A">
      <w:pPr>
        <w:autoSpaceDE w:val="0"/>
        <w:autoSpaceDN w:val="0"/>
        <w:adjustRightInd w:val="0"/>
        <w:spacing w:after="0" w:line="240" w:lineRule="auto"/>
        <w:rPr>
          <w:rFonts w:cstheme="minorHAnsi"/>
          <w:i/>
        </w:rPr>
      </w:pPr>
      <w:r>
        <w:rPr>
          <w:rFonts w:cstheme="minorHAnsi"/>
          <w:i/>
        </w:rPr>
        <w:t>(</w:t>
      </w:r>
      <w:r w:rsidR="00BC4423">
        <w:rPr>
          <w:rFonts w:cstheme="minorHAnsi"/>
          <w:i/>
        </w:rPr>
        <w:t>contributions</w:t>
      </w:r>
      <w:r w:rsidR="00FE6D86">
        <w:rPr>
          <w:rFonts w:cstheme="minorHAnsi"/>
          <w:i/>
        </w:rPr>
        <w:t xml:space="preserve"> are </w:t>
      </w:r>
      <w:r>
        <w:rPr>
          <w:rFonts w:cstheme="minorHAnsi"/>
          <w:i/>
        </w:rPr>
        <w:t xml:space="preserve">paid by the local church </w:t>
      </w:r>
      <w:r w:rsidR="00423402">
        <w:rPr>
          <w:rFonts w:cstheme="minorHAnsi"/>
          <w:i/>
        </w:rPr>
        <w:t>and are based on the clergy’s Total Plan Compensation</w:t>
      </w:r>
      <w:r>
        <w:rPr>
          <w:rFonts w:cstheme="minorHAnsi"/>
          <w:i/>
        </w:rPr>
        <w:t>)</w:t>
      </w:r>
    </w:p>
    <w:p w14:paraId="68CD1C0D" w14:textId="77777777" w:rsidR="00386C53" w:rsidRDefault="00386C53" w:rsidP="00163C25">
      <w:pPr>
        <w:autoSpaceDE w:val="0"/>
        <w:autoSpaceDN w:val="0"/>
        <w:adjustRightInd w:val="0"/>
        <w:spacing w:after="0" w:line="240" w:lineRule="auto"/>
        <w:rPr>
          <w:rFonts w:cstheme="minorHAnsi"/>
        </w:rPr>
      </w:pPr>
    </w:p>
    <w:p w14:paraId="1FBA0B4C" w14:textId="77777777" w:rsidR="00163C25" w:rsidRPr="00163C25" w:rsidRDefault="00163C25" w:rsidP="00B84E0A">
      <w:pPr>
        <w:autoSpaceDE w:val="0"/>
        <w:autoSpaceDN w:val="0"/>
        <w:adjustRightInd w:val="0"/>
        <w:spacing w:after="0" w:line="240" w:lineRule="auto"/>
        <w:ind w:firstLine="720"/>
        <w:rPr>
          <w:rFonts w:cstheme="minorHAnsi"/>
        </w:rPr>
      </w:pPr>
      <w:r w:rsidRPr="00163C25">
        <w:rPr>
          <w:rFonts w:cstheme="minorHAnsi"/>
        </w:rPr>
        <w:t xml:space="preserve">Defined Benefit </w:t>
      </w:r>
      <w:r>
        <w:rPr>
          <w:rFonts w:cstheme="minorHAnsi"/>
        </w:rPr>
        <w:t>(DB)</w:t>
      </w:r>
      <w:r>
        <w:rPr>
          <w:rFonts w:cstheme="minorHAnsi"/>
        </w:rPr>
        <w:tab/>
      </w:r>
      <w:r>
        <w:rPr>
          <w:rFonts w:cstheme="minorHAnsi"/>
        </w:rPr>
        <w:tab/>
      </w:r>
      <w:r>
        <w:rPr>
          <w:rFonts w:cstheme="minorHAnsi"/>
        </w:rPr>
        <w:tab/>
      </w:r>
      <w:r w:rsidR="003166B6">
        <w:rPr>
          <w:rFonts w:cstheme="minorHAnsi"/>
        </w:rPr>
        <w:tab/>
      </w:r>
      <w:r w:rsidR="003166B6">
        <w:rPr>
          <w:rFonts w:cstheme="minorHAnsi"/>
        </w:rPr>
        <w:tab/>
      </w:r>
      <w:r w:rsidR="003166B6">
        <w:rPr>
          <w:rFonts w:cstheme="minorHAnsi"/>
        </w:rPr>
        <w:tab/>
      </w:r>
      <w:r w:rsidR="00707704">
        <w:rPr>
          <w:rFonts w:cstheme="minorHAnsi"/>
        </w:rPr>
        <w:t>6.8</w:t>
      </w:r>
      <w:r w:rsidR="00EC1BEA">
        <w:rPr>
          <w:rFonts w:cstheme="minorHAnsi"/>
        </w:rPr>
        <w:t>0</w:t>
      </w:r>
      <w:r w:rsidRPr="00163C25">
        <w:rPr>
          <w:rFonts w:cstheme="minorHAnsi"/>
        </w:rPr>
        <w:t>%</w:t>
      </w:r>
      <w:r w:rsidR="00AD5572">
        <w:rPr>
          <w:rFonts w:cstheme="minorHAnsi"/>
        </w:rPr>
        <w:t>*</w:t>
      </w:r>
    </w:p>
    <w:p w14:paraId="3F501DA7" w14:textId="77777777" w:rsidR="00163C25" w:rsidRPr="00163C25" w:rsidRDefault="00163C25" w:rsidP="00B84E0A">
      <w:pPr>
        <w:autoSpaceDE w:val="0"/>
        <w:autoSpaceDN w:val="0"/>
        <w:adjustRightInd w:val="0"/>
        <w:spacing w:after="0" w:line="240" w:lineRule="auto"/>
        <w:ind w:firstLine="720"/>
        <w:rPr>
          <w:rFonts w:cstheme="minorHAnsi"/>
        </w:rPr>
      </w:pPr>
      <w:r w:rsidRPr="00163C25">
        <w:rPr>
          <w:rFonts w:cstheme="minorHAnsi"/>
        </w:rPr>
        <w:t xml:space="preserve">Defined Contribution </w:t>
      </w:r>
      <w:r>
        <w:rPr>
          <w:rFonts w:cstheme="minorHAnsi"/>
        </w:rPr>
        <w:t>(DC)</w:t>
      </w:r>
      <w:r>
        <w:rPr>
          <w:rFonts w:cstheme="minorHAnsi"/>
        </w:rPr>
        <w:tab/>
      </w:r>
      <w:r>
        <w:rPr>
          <w:rFonts w:cstheme="minorHAnsi"/>
        </w:rPr>
        <w:tab/>
      </w:r>
      <w:r w:rsidR="003166B6">
        <w:rPr>
          <w:rFonts w:cstheme="minorHAnsi"/>
        </w:rPr>
        <w:tab/>
      </w:r>
      <w:r w:rsidR="003166B6">
        <w:rPr>
          <w:rFonts w:cstheme="minorHAnsi"/>
        </w:rPr>
        <w:tab/>
      </w:r>
      <w:r w:rsidR="003166B6">
        <w:rPr>
          <w:rFonts w:cstheme="minorHAnsi"/>
        </w:rPr>
        <w:tab/>
      </w:r>
      <w:r w:rsidR="00707704">
        <w:rPr>
          <w:rFonts w:cstheme="minorHAnsi"/>
        </w:rPr>
        <w:t>2</w:t>
      </w:r>
      <w:r>
        <w:rPr>
          <w:rFonts w:cstheme="minorHAnsi"/>
        </w:rPr>
        <w:t>.0</w:t>
      </w:r>
      <w:r w:rsidR="00EC1BEA">
        <w:rPr>
          <w:rFonts w:cstheme="minorHAnsi"/>
        </w:rPr>
        <w:t>0</w:t>
      </w:r>
      <w:r>
        <w:rPr>
          <w:rFonts w:cstheme="minorHAnsi"/>
        </w:rPr>
        <w:t>%</w:t>
      </w:r>
    </w:p>
    <w:p w14:paraId="7F8E6E99" w14:textId="77777777" w:rsidR="004F790C" w:rsidRPr="00163C25" w:rsidRDefault="004F790C" w:rsidP="004F790C">
      <w:pPr>
        <w:autoSpaceDE w:val="0"/>
        <w:autoSpaceDN w:val="0"/>
        <w:adjustRightInd w:val="0"/>
        <w:spacing w:after="0" w:line="240" w:lineRule="auto"/>
        <w:ind w:firstLine="720"/>
        <w:rPr>
          <w:rFonts w:cstheme="minorHAnsi"/>
        </w:rPr>
      </w:pPr>
      <w:r>
        <w:rPr>
          <w:rFonts w:cstheme="minorHAnsi"/>
        </w:rPr>
        <w:t>United Methodist Personal Investment Plan (</w:t>
      </w:r>
      <w:r w:rsidRPr="00163C25">
        <w:rPr>
          <w:rFonts w:cstheme="minorHAnsi"/>
        </w:rPr>
        <w:t>UMPIP</w:t>
      </w:r>
      <w:r>
        <w:rPr>
          <w:rFonts w:cstheme="minorHAnsi"/>
        </w:rPr>
        <w:t>)</w:t>
      </w:r>
      <w:r>
        <w:rPr>
          <w:rFonts w:cstheme="minorHAnsi"/>
        </w:rPr>
        <w:tab/>
      </w:r>
      <w:r>
        <w:rPr>
          <w:rFonts w:cstheme="minorHAnsi"/>
        </w:rPr>
        <w:tab/>
      </w:r>
      <w:r w:rsidRPr="00163C25">
        <w:rPr>
          <w:rFonts w:cstheme="minorHAnsi"/>
        </w:rPr>
        <w:t>1</w:t>
      </w:r>
      <w:r>
        <w:rPr>
          <w:rFonts w:cstheme="minorHAnsi"/>
        </w:rPr>
        <w:t>.00</w:t>
      </w:r>
      <w:r w:rsidRPr="00163C25">
        <w:rPr>
          <w:rFonts w:cstheme="minorHAnsi"/>
        </w:rPr>
        <w:t>%</w:t>
      </w:r>
    </w:p>
    <w:p w14:paraId="1635E91B" w14:textId="77777777" w:rsidR="00163C25" w:rsidRDefault="00163C25" w:rsidP="00B84E0A">
      <w:pPr>
        <w:autoSpaceDE w:val="0"/>
        <w:autoSpaceDN w:val="0"/>
        <w:adjustRightInd w:val="0"/>
        <w:spacing w:after="0" w:line="240" w:lineRule="auto"/>
        <w:ind w:firstLine="720"/>
        <w:rPr>
          <w:rFonts w:cstheme="minorHAnsi"/>
        </w:rPr>
      </w:pPr>
      <w:r w:rsidRPr="00163C25">
        <w:rPr>
          <w:rFonts w:cstheme="minorHAnsi"/>
        </w:rPr>
        <w:t>C</w:t>
      </w:r>
      <w:r>
        <w:rPr>
          <w:rFonts w:cstheme="minorHAnsi"/>
        </w:rPr>
        <w:t>omprehensive Protection Plan (CPP)</w:t>
      </w:r>
      <w:r>
        <w:rPr>
          <w:rFonts w:cstheme="minorHAnsi"/>
        </w:rPr>
        <w:tab/>
      </w:r>
      <w:r w:rsidR="003166B6">
        <w:rPr>
          <w:rFonts w:cstheme="minorHAnsi"/>
        </w:rPr>
        <w:tab/>
      </w:r>
      <w:r w:rsidR="003166B6">
        <w:rPr>
          <w:rFonts w:cstheme="minorHAnsi"/>
        </w:rPr>
        <w:tab/>
      </w:r>
      <w:r w:rsidR="003166B6">
        <w:rPr>
          <w:rFonts w:cstheme="minorHAnsi"/>
        </w:rPr>
        <w:tab/>
      </w:r>
      <w:r>
        <w:rPr>
          <w:rFonts w:cstheme="minorHAnsi"/>
        </w:rPr>
        <w:t>3.0</w:t>
      </w:r>
      <w:r w:rsidR="00EC1BEA">
        <w:rPr>
          <w:rFonts w:cstheme="minorHAnsi"/>
        </w:rPr>
        <w:t>0</w:t>
      </w:r>
      <w:r>
        <w:rPr>
          <w:rFonts w:cstheme="minorHAnsi"/>
        </w:rPr>
        <w:t>%</w:t>
      </w:r>
    </w:p>
    <w:p w14:paraId="2D3C7EA9" w14:textId="77777777" w:rsidR="00386C53" w:rsidRDefault="00386C53" w:rsidP="00B84E0A">
      <w:pPr>
        <w:autoSpaceDE w:val="0"/>
        <w:autoSpaceDN w:val="0"/>
        <w:adjustRightInd w:val="0"/>
        <w:spacing w:after="0" w:line="240" w:lineRule="auto"/>
        <w:ind w:firstLine="720"/>
        <w:rPr>
          <w:rFonts w:cstheme="minorHAnsi"/>
        </w:rPr>
      </w:pPr>
      <w:r>
        <w:rPr>
          <w:rFonts w:cstheme="minorHAnsi"/>
        </w:rPr>
        <w:t>Reserve Fund</w:t>
      </w:r>
      <w:r>
        <w:rPr>
          <w:rFonts w:cstheme="minorHAnsi"/>
        </w:rPr>
        <w:tab/>
      </w:r>
      <w:r>
        <w:rPr>
          <w:rFonts w:cstheme="minorHAnsi"/>
        </w:rPr>
        <w:tab/>
      </w:r>
      <w:r>
        <w:rPr>
          <w:rFonts w:cstheme="minorHAnsi"/>
        </w:rPr>
        <w:tab/>
      </w:r>
      <w:r>
        <w:rPr>
          <w:rFonts w:cstheme="minorHAnsi"/>
        </w:rPr>
        <w:tab/>
      </w:r>
      <w:r w:rsidR="003166B6">
        <w:rPr>
          <w:rFonts w:cstheme="minorHAnsi"/>
        </w:rPr>
        <w:tab/>
      </w:r>
      <w:r w:rsidR="003166B6">
        <w:rPr>
          <w:rFonts w:cstheme="minorHAnsi"/>
        </w:rPr>
        <w:tab/>
      </w:r>
      <w:r w:rsidR="003166B6">
        <w:rPr>
          <w:rFonts w:cstheme="minorHAnsi"/>
        </w:rPr>
        <w:tab/>
      </w:r>
      <w:r w:rsidR="00EC1BEA">
        <w:rPr>
          <w:rFonts w:cstheme="minorHAnsi"/>
        </w:rPr>
        <w:t>0</w:t>
      </w:r>
      <w:r>
        <w:rPr>
          <w:rFonts w:cstheme="minorHAnsi"/>
        </w:rPr>
        <w:t>.</w:t>
      </w:r>
      <w:r w:rsidR="00EC1BEA">
        <w:rPr>
          <w:rFonts w:cstheme="minorHAnsi"/>
        </w:rPr>
        <w:t>25</w:t>
      </w:r>
      <w:r>
        <w:rPr>
          <w:rFonts w:cstheme="minorHAnsi"/>
        </w:rPr>
        <w:t>%</w:t>
      </w:r>
    </w:p>
    <w:p w14:paraId="04D3E8AC" w14:textId="77777777" w:rsidR="00386C53" w:rsidRDefault="00163C25" w:rsidP="00B84E0A">
      <w:pPr>
        <w:autoSpaceDE w:val="0"/>
        <w:autoSpaceDN w:val="0"/>
        <w:adjustRightInd w:val="0"/>
        <w:spacing w:after="0" w:line="240" w:lineRule="auto"/>
        <w:ind w:firstLine="720"/>
        <w:rPr>
          <w:rFonts w:cstheme="minorHAnsi"/>
        </w:rPr>
      </w:pPr>
      <w:r w:rsidRPr="00163C25">
        <w:rPr>
          <w:rFonts w:cstheme="minorHAnsi"/>
        </w:rPr>
        <w:t xml:space="preserve">Sustentation Fund </w:t>
      </w:r>
      <w:r>
        <w:rPr>
          <w:rFonts w:cstheme="minorHAnsi"/>
        </w:rPr>
        <w:tab/>
      </w:r>
      <w:r>
        <w:rPr>
          <w:rFonts w:cstheme="minorHAnsi"/>
        </w:rPr>
        <w:tab/>
      </w:r>
      <w:r>
        <w:rPr>
          <w:rFonts w:cstheme="minorHAnsi"/>
        </w:rPr>
        <w:tab/>
      </w:r>
      <w:r w:rsidR="003166B6">
        <w:rPr>
          <w:rFonts w:cstheme="minorHAnsi"/>
        </w:rPr>
        <w:tab/>
      </w:r>
      <w:r w:rsidR="003166B6">
        <w:rPr>
          <w:rFonts w:cstheme="minorHAnsi"/>
        </w:rPr>
        <w:tab/>
      </w:r>
      <w:r w:rsidR="003166B6">
        <w:rPr>
          <w:rFonts w:cstheme="minorHAnsi"/>
        </w:rPr>
        <w:tab/>
      </w:r>
      <w:r w:rsidRPr="00B84E0A">
        <w:rPr>
          <w:rFonts w:cstheme="minorHAnsi"/>
          <w:u w:val="single"/>
        </w:rPr>
        <w:t>0.</w:t>
      </w:r>
      <w:r w:rsidR="00EC1BEA">
        <w:rPr>
          <w:rFonts w:cstheme="minorHAnsi"/>
          <w:u w:val="single"/>
        </w:rPr>
        <w:t>75</w:t>
      </w:r>
      <w:r w:rsidRPr="00B84E0A">
        <w:rPr>
          <w:rFonts w:cstheme="minorHAnsi"/>
          <w:u w:val="single"/>
        </w:rPr>
        <w:t>%</w:t>
      </w:r>
    </w:p>
    <w:p w14:paraId="5091C8B4" w14:textId="77777777" w:rsidR="00890232" w:rsidRDefault="00B84E0A" w:rsidP="007E5067">
      <w:pPr>
        <w:spacing w:after="0"/>
        <w:rPr>
          <w:rFonts w:cstheme="minorHAnsi"/>
        </w:rPr>
      </w:pPr>
      <w:r>
        <w:rPr>
          <w:rFonts w:cstheme="minorHAnsi"/>
        </w:rPr>
        <w:tab/>
      </w:r>
      <w:r>
        <w:rPr>
          <w:rFonts w:cstheme="minorHAnsi"/>
        </w:rPr>
        <w:tab/>
      </w:r>
      <w:r>
        <w:rPr>
          <w:rFonts w:cstheme="minorHAnsi"/>
        </w:rPr>
        <w:tab/>
      </w:r>
      <w:r w:rsidR="003166B6">
        <w:rPr>
          <w:rFonts w:cstheme="minorHAnsi"/>
        </w:rPr>
        <w:tab/>
      </w:r>
      <w:r w:rsidR="003166B6">
        <w:rPr>
          <w:rFonts w:cstheme="minorHAnsi"/>
        </w:rPr>
        <w:tab/>
      </w:r>
      <w:r w:rsidR="003166B6">
        <w:rPr>
          <w:rFonts w:cstheme="minorHAnsi"/>
        </w:rPr>
        <w:tab/>
      </w:r>
      <w:r w:rsidR="00EF2239">
        <w:rPr>
          <w:rFonts w:cstheme="minorHAnsi"/>
        </w:rPr>
        <w:tab/>
        <w:t>Total</w:t>
      </w:r>
      <w:r w:rsidR="00EF2239">
        <w:rPr>
          <w:rFonts w:cstheme="minorHAnsi"/>
        </w:rPr>
        <w:tab/>
      </w:r>
      <w:r>
        <w:rPr>
          <w:rFonts w:cstheme="minorHAnsi"/>
        </w:rPr>
        <w:t xml:space="preserve">             </w:t>
      </w:r>
      <w:r w:rsidR="00EC1BEA">
        <w:rPr>
          <w:rFonts w:cstheme="minorHAnsi"/>
        </w:rPr>
        <w:t>13</w:t>
      </w:r>
      <w:r>
        <w:rPr>
          <w:rFonts w:cstheme="minorHAnsi"/>
        </w:rPr>
        <w:t>.</w:t>
      </w:r>
      <w:r w:rsidR="00EC1BEA">
        <w:rPr>
          <w:rFonts w:cstheme="minorHAnsi"/>
        </w:rPr>
        <w:t>80</w:t>
      </w:r>
      <w:r>
        <w:rPr>
          <w:rFonts w:cstheme="minorHAnsi"/>
        </w:rPr>
        <w:t>%</w:t>
      </w:r>
    </w:p>
    <w:p w14:paraId="03CD8067" w14:textId="77777777" w:rsidR="00B84E0A" w:rsidRDefault="00B84E0A" w:rsidP="007E5067">
      <w:pPr>
        <w:spacing w:after="0"/>
        <w:rPr>
          <w:rFonts w:cstheme="minorHAnsi"/>
        </w:rPr>
      </w:pPr>
    </w:p>
    <w:p w14:paraId="7DC3AF2E" w14:textId="77777777" w:rsidR="00B84E0A" w:rsidRPr="00694D4C" w:rsidRDefault="00B84E0A" w:rsidP="002E5C42">
      <w:pPr>
        <w:spacing w:after="0"/>
        <w:ind w:left="720"/>
        <w:rPr>
          <w:rFonts w:cstheme="minorHAnsi"/>
          <w:sz w:val="20"/>
          <w:szCs w:val="20"/>
        </w:rPr>
      </w:pPr>
      <w:r w:rsidRPr="00694D4C">
        <w:rPr>
          <w:rFonts w:cstheme="minorHAnsi"/>
          <w:sz w:val="20"/>
          <w:szCs w:val="20"/>
          <w:u w:val="single"/>
        </w:rPr>
        <w:t>Defined Benefit</w:t>
      </w:r>
      <w:r w:rsidRPr="00694D4C">
        <w:rPr>
          <w:rFonts w:cstheme="minorHAnsi"/>
          <w:sz w:val="20"/>
          <w:szCs w:val="20"/>
        </w:rPr>
        <w:t xml:space="preserve"> – provides a </w:t>
      </w:r>
      <w:r w:rsidR="00FE6D86" w:rsidRPr="00694D4C">
        <w:rPr>
          <w:rFonts w:cstheme="minorHAnsi"/>
          <w:sz w:val="20"/>
          <w:szCs w:val="20"/>
        </w:rPr>
        <w:t xml:space="preserve">monthly </w:t>
      </w:r>
      <w:r w:rsidRPr="00694D4C">
        <w:rPr>
          <w:rFonts w:cstheme="minorHAnsi"/>
          <w:sz w:val="20"/>
          <w:szCs w:val="20"/>
        </w:rPr>
        <w:t>fixed benefit amount to retired clergy</w:t>
      </w:r>
      <w:r w:rsidR="00FE6D86" w:rsidRPr="00694D4C">
        <w:rPr>
          <w:rFonts w:cstheme="minorHAnsi"/>
          <w:sz w:val="20"/>
          <w:szCs w:val="20"/>
        </w:rPr>
        <w:t xml:space="preserve"> </w:t>
      </w:r>
      <w:r w:rsidR="002F7AE5" w:rsidRPr="00694D4C">
        <w:rPr>
          <w:rFonts w:cstheme="minorHAnsi"/>
          <w:sz w:val="20"/>
          <w:szCs w:val="20"/>
        </w:rPr>
        <w:t>regardless of market performance.  Funds are invested by the General Board of Pen</w:t>
      </w:r>
      <w:r w:rsidR="009A46A3" w:rsidRPr="00694D4C">
        <w:rPr>
          <w:rFonts w:cstheme="minorHAnsi"/>
          <w:sz w:val="20"/>
          <w:szCs w:val="20"/>
        </w:rPr>
        <w:t>sion and Health Benefits (GBOP</w:t>
      </w:r>
      <w:r w:rsidR="002E5C42" w:rsidRPr="00694D4C">
        <w:rPr>
          <w:rFonts w:cstheme="minorHAnsi"/>
          <w:sz w:val="20"/>
          <w:szCs w:val="20"/>
        </w:rPr>
        <w:t>HB</w:t>
      </w:r>
      <w:r w:rsidR="002F7AE5" w:rsidRPr="00694D4C">
        <w:rPr>
          <w:rFonts w:cstheme="minorHAnsi"/>
          <w:sz w:val="20"/>
          <w:szCs w:val="20"/>
        </w:rPr>
        <w:t>)</w:t>
      </w:r>
      <w:r w:rsidR="002E5C42" w:rsidRPr="00694D4C">
        <w:rPr>
          <w:rFonts w:cstheme="minorHAnsi"/>
          <w:sz w:val="20"/>
          <w:szCs w:val="20"/>
        </w:rPr>
        <w:t xml:space="preserve"> or (GBOP) </w:t>
      </w:r>
      <w:r w:rsidR="001B3D13">
        <w:rPr>
          <w:rFonts w:cstheme="minorHAnsi"/>
          <w:sz w:val="20"/>
          <w:szCs w:val="20"/>
        </w:rPr>
        <w:t xml:space="preserve">of the United Methodist Church.  The defined benefit amount is determined by formula at the time of clergy retirement.  Projected defined benefit amounts are not included on quarterly statements from the GBOP.    </w:t>
      </w:r>
      <w:r w:rsidR="002F7AE5" w:rsidRPr="00694D4C">
        <w:rPr>
          <w:rFonts w:cstheme="minorHAnsi"/>
          <w:sz w:val="20"/>
          <w:szCs w:val="20"/>
        </w:rPr>
        <w:t xml:space="preserve"> </w:t>
      </w:r>
    </w:p>
    <w:p w14:paraId="572467A7" w14:textId="77777777" w:rsidR="002F7AE5" w:rsidRPr="00694D4C" w:rsidRDefault="00FE6D86" w:rsidP="002E5C42">
      <w:pPr>
        <w:spacing w:after="0"/>
        <w:ind w:left="720"/>
        <w:rPr>
          <w:rFonts w:cstheme="minorHAnsi"/>
          <w:sz w:val="20"/>
          <w:szCs w:val="20"/>
        </w:rPr>
      </w:pPr>
      <w:r w:rsidRPr="00694D4C">
        <w:rPr>
          <w:rFonts w:cstheme="minorHAnsi"/>
          <w:sz w:val="20"/>
          <w:szCs w:val="20"/>
          <w:u w:val="single"/>
        </w:rPr>
        <w:t>Defined Contribution</w:t>
      </w:r>
      <w:r w:rsidRPr="00694D4C">
        <w:rPr>
          <w:rFonts w:cstheme="minorHAnsi"/>
          <w:sz w:val="20"/>
          <w:szCs w:val="20"/>
        </w:rPr>
        <w:t xml:space="preserve"> – the total amount will be made available to clergy upon retirement wi</w:t>
      </w:r>
      <w:r w:rsidR="003166B6" w:rsidRPr="00694D4C">
        <w:rPr>
          <w:rFonts w:cstheme="minorHAnsi"/>
          <w:sz w:val="20"/>
          <w:szCs w:val="20"/>
        </w:rPr>
        <w:t>th various distribution options available; proceeds are dependent upon market performance.</w:t>
      </w:r>
      <w:r w:rsidR="002F7AE5" w:rsidRPr="00694D4C">
        <w:rPr>
          <w:rFonts w:cstheme="minorHAnsi"/>
          <w:sz w:val="20"/>
          <w:szCs w:val="20"/>
        </w:rPr>
        <w:t xml:space="preserve">  </w:t>
      </w:r>
      <w:r w:rsidR="00B64018" w:rsidRPr="00694D4C">
        <w:rPr>
          <w:rFonts w:cstheme="minorHAnsi"/>
          <w:sz w:val="20"/>
          <w:szCs w:val="20"/>
        </w:rPr>
        <w:t>Clergy determine the investment of contributions among various GBOP investment funds (self-directed) or by using the LifeStage Investment Management Service which selects funds based on age, risk tolerance and other factors</w:t>
      </w:r>
      <w:r w:rsidR="002F7AE5" w:rsidRPr="00694D4C">
        <w:rPr>
          <w:rFonts w:cstheme="minorHAnsi"/>
          <w:sz w:val="20"/>
          <w:szCs w:val="20"/>
        </w:rPr>
        <w:t xml:space="preserve">.  </w:t>
      </w:r>
      <w:r w:rsidR="00905F51">
        <w:rPr>
          <w:rFonts w:cstheme="minorHAnsi"/>
          <w:sz w:val="20"/>
          <w:szCs w:val="20"/>
        </w:rPr>
        <w:t xml:space="preserve">This service is available at no cost to plan participants.  </w:t>
      </w:r>
    </w:p>
    <w:p w14:paraId="2AA959E5" w14:textId="77777777" w:rsidR="003166B6" w:rsidRPr="00694D4C" w:rsidRDefault="003166B6" w:rsidP="002E5C42">
      <w:pPr>
        <w:spacing w:after="0"/>
        <w:ind w:left="720"/>
        <w:rPr>
          <w:rFonts w:cstheme="minorHAnsi"/>
          <w:sz w:val="20"/>
          <w:szCs w:val="20"/>
        </w:rPr>
      </w:pPr>
      <w:r w:rsidRPr="00694D4C">
        <w:rPr>
          <w:rFonts w:cstheme="minorHAnsi"/>
          <w:sz w:val="20"/>
          <w:szCs w:val="20"/>
          <w:u w:val="single"/>
        </w:rPr>
        <w:t>Comprehensive Protection Plan</w:t>
      </w:r>
      <w:r w:rsidRPr="00694D4C">
        <w:rPr>
          <w:rFonts w:cstheme="minorHAnsi"/>
          <w:sz w:val="20"/>
          <w:szCs w:val="20"/>
        </w:rPr>
        <w:t xml:space="preserve"> – provides disability benefits for clergy;</w:t>
      </w:r>
      <w:r w:rsidR="002F7AE5" w:rsidRPr="00694D4C">
        <w:rPr>
          <w:rFonts w:cstheme="minorHAnsi"/>
          <w:sz w:val="20"/>
          <w:szCs w:val="20"/>
        </w:rPr>
        <w:t xml:space="preserve"> death benefits for</w:t>
      </w:r>
      <w:r w:rsidRPr="00694D4C">
        <w:rPr>
          <w:rFonts w:cstheme="minorHAnsi"/>
          <w:sz w:val="20"/>
          <w:szCs w:val="20"/>
        </w:rPr>
        <w:t xml:space="preserve"> </w:t>
      </w:r>
      <w:r w:rsidR="002F7AE5" w:rsidRPr="00694D4C">
        <w:rPr>
          <w:rFonts w:cstheme="minorHAnsi"/>
          <w:sz w:val="20"/>
          <w:szCs w:val="20"/>
        </w:rPr>
        <w:t>active or retired clergy; clergy</w:t>
      </w:r>
      <w:r w:rsidRPr="00694D4C">
        <w:rPr>
          <w:rFonts w:cstheme="minorHAnsi"/>
          <w:sz w:val="20"/>
          <w:szCs w:val="20"/>
        </w:rPr>
        <w:t xml:space="preserve"> spouse, surviving spouse or</w:t>
      </w:r>
      <w:r w:rsidR="002F7AE5" w:rsidRPr="00694D4C">
        <w:rPr>
          <w:rFonts w:cstheme="minorHAnsi"/>
          <w:sz w:val="20"/>
          <w:szCs w:val="20"/>
        </w:rPr>
        <w:t xml:space="preserve"> child death benefits</w:t>
      </w:r>
    </w:p>
    <w:p w14:paraId="3DEA7311" w14:textId="77777777" w:rsidR="002F7AE5" w:rsidRPr="00694D4C" w:rsidRDefault="002F7AE5" w:rsidP="002E5C42">
      <w:pPr>
        <w:spacing w:after="0"/>
        <w:ind w:left="720"/>
        <w:rPr>
          <w:rFonts w:cstheme="minorHAnsi"/>
          <w:sz w:val="20"/>
          <w:szCs w:val="20"/>
        </w:rPr>
      </w:pPr>
      <w:r w:rsidRPr="00694D4C">
        <w:rPr>
          <w:rFonts w:cstheme="minorHAnsi"/>
          <w:sz w:val="20"/>
          <w:szCs w:val="20"/>
          <w:u w:val="single"/>
        </w:rPr>
        <w:t>United Methodist Personal Investment Plan</w:t>
      </w:r>
      <w:r w:rsidR="009A46A3" w:rsidRPr="00694D4C">
        <w:rPr>
          <w:rFonts w:cstheme="minorHAnsi"/>
          <w:sz w:val="20"/>
          <w:szCs w:val="20"/>
        </w:rPr>
        <w:t xml:space="preserve"> – clergy direct the investment of contributions among GBOP investment fund options</w:t>
      </w:r>
      <w:r w:rsidR="00BC4423">
        <w:rPr>
          <w:rFonts w:cstheme="minorHAnsi"/>
          <w:sz w:val="20"/>
          <w:szCs w:val="20"/>
        </w:rPr>
        <w:t xml:space="preserve"> or through LifeStage Investment Management Service</w:t>
      </w:r>
      <w:r w:rsidR="009A46A3" w:rsidRPr="00694D4C">
        <w:rPr>
          <w:rFonts w:cstheme="minorHAnsi"/>
          <w:sz w:val="20"/>
          <w:szCs w:val="20"/>
        </w:rPr>
        <w:t xml:space="preserve">.  Clergy can make additional personal contributions.  </w:t>
      </w:r>
    </w:p>
    <w:p w14:paraId="664D3AF3" w14:textId="77777777" w:rsidR="00386C53" w:rsidRPr="00694D4C" w:rsidRDefault="009A46A3" w:rsidP="002E5C42">
      <w:pPr>
        <w:spacing w:after="0"/>
        <w:ind w:left="720"/>
        <w:rPr>
          <w:rFonts w:cstheme="minorHAnsi"/>
          <w:sz w:val="20"/>
          <w:szCs w:val="20"/>
        </w:rPr>
      </w:pPr>
      <w:r w:rsidRPr="00694D4C">
        <w:rPr>
          <w:rFonts w:cstheme="minorHAnsi"/>
          <w:sz w:val="20"/>
          <w:szCs w:val="20"/>
          <w:u w:val="single"/>
        </w:rPr>
        <w:t>Reserve Fund</w:t>
      </w:r>
      <w:r w:rsidRPr="00694D4C">
        <w:rPr>
          <w:rFonts w:cstheme="minorHAnsi"/>
          <w:sz w:val="20"/>
          <w:szCs w:val="20"/>
        </w:rPr>
        <w:t xml:space="preserve"> </w:t>
      </w:r>
      <w:r w:rsidR="006D7693" w:rsidRPr="00694D4C">
        <w:rPr>
          <w:rFonts w:cstheme="minorHAnsi"/>
          <w:sz w:val="20"/>
          <w:szCs w:val="20"/>
        </w:rPr>
        <w:t>–</w:t>
      </w:r>
      <w:r w:rsidRPr="00694D4C">
        <w:rPr>
          <w:rFonts w:cstheme="minorHAnsi"/>
          <w:sz w:val="20"/>
          <w:szCs w:val="20"/>
        </w:rPr>
        <w:t xml:space="preserve"> </w:t>
      </w:r>
      <w:r w:rsidR="006D7693" w:rsidRPr="00694D4C">
        <w:rPr>
          <w:rFonts w:cstheme="minorHAnsi"/>
          <w:sz w:val="20"/>
          <w:szCs w:val="20"/>
        </w:rPr>
        <w:t>Since the pension plans are based on market earnings, the Reserve Fund provides protection against changes in market performance.</w:t>
      </w:r>
    </w:p>
    <w:p w14:paraId="3BDB6C12" w14:textId="77777777" w:rsidR="006D7693" w:rsidRPr="00694D4C" w:rsidRDefault="006D7693" w:rsidP="002E5C42">
      <w:pPr>
        <w:spacing w:after="0"/>
        <w:ind w:left="720"/>
        <w:rPr>
          <w:rFonts w:cstheme="minorHAnsi"/>
          <w:sz w:val="20"/>
          <w:szCs w:val="20"/>
        </w:rPr>
      </w:pPr>
      <w:r w:rsidRPr="00694D4C">
        <w:rPr>
          <w:rFonts w:cstheme="minorHAnsi"/>
          <w:sz w:val="20"/>
          <w:szCs w:val="20"/>
          <w:u w:val="single"/>
        </w:rPr>
        <w:t>Sustentation Fund</w:t>
      </w:r>
      <w:r w:rsidRPr="00694D4C">
        <w:rPr>
          <w:rFonts w:cstheme="minorHAnsi"/>
          <w:sz w:val="20"/>
          <w:szCs w:val="20"/>
        </w:rPr>
        <w:t xml:space="preserve"> – Enables clergy to take short-term sabbaticals by providing Interim Clergy for local congregations; pays for a portion of group health benefits for clergy on </w:t>
      </w:r>
      <w:r w:rsidR="004F790C">
        <w:rPr>
          <w:rFonts w:cstheme="minorHAnsi"/>
          <w:sz w:val="20"/>
          <w:szCs w:val="20"/>
        </w:rPr>
        <w:t xml:space="preserve">medical </w:t>
      </w:r>
      <w:r w:rsidRPr="00694D4C">
        <w:rPr>
          <w:rFonts w:cstheme="minorHAnsi"/>
          <w:sz w:val="20"/>
          <w:szCs w:val="20"/>
        </w:rPr>
        <w:t xml:space="preserve">leave; </w:t>
      </w:r>
      <w:r w:rsidR="00D63FF8" w:rsidRPr="00694D4C">
        <w:rPr>
          <w:rFonts w:cstheme="minorHAnsi"/>
          <w:sz w:val="20"/>
          <w:szCs w:val="20"/>
        </w:rPr>
        <w:t xml:space="preserve">provides emergency support for </w:t>
      </w:r>
      <w:r w:rsidR="004F790C">
        <w:rPr>
          <w:rFonts w:cstheme="minorHAnsi"/>
          <w:sz w:val="20"/>
          <w:szCs w:val="20"/>
        </w:rPr>
        <w:t xml:space="preserve">unbudgeted expenses </w:t>
      </w:r>
      <w:r w:rsidR="00D63FF8" w:rsidRPr="00694D4C">
        <w:rPr>
          <w:rFonts w:cstheme="minorHAnsi"/>
          <w:sz w:val="20"/>
          <w:szCs w:val="20"/>
        </w:rPr>
        <w:t>as determined by Cabinet.</w:t>
      </w:r>
    </w:p>
    <w:p w14:paraId="6BCDC8AD" w14:textId="77777777" w:rsidR="00D63FF8" w:rsidRPr="006D7693" w:rsidRDefault="00D63FF8" w:rsidP="007E5067">
      <w:pPr>
        <w:spacing w:after="0"/>
        <w:rPr>
          <w:rFonts w:cstheme="minorHAnsi"/>
        </w:rPr>
      </w:pPr>
    </w:p>
    <w:p w14:paraId="50988264" w14:textId="3F621029" w:rsidR="00D941DA" w:rsidRPr="003E17C3" w:rsidRDefault="00D941DA" w:rsidP="00C20F83">
      <w:pPr>
        <w:spacing w:after="0"/>
        <w:rPr>
          <w:rFonts w:cstheme="minorHAnsi"/>
        </w:rPr>
      </w:pPr>
      <w:r w:rsidRPr="003E17C3">
        <w:rPr>
          <w:rFonts w:cstheme="minorHAnsi"/>
        </w:rPr>
        <w:t xml:space="preserve">In addition to the above </w:t>
      </w:r>
      <w:r w:rsidR="004D4ECD" w:rsidRPr="003E17C3">
        <w:rPr>
          <w:rFonts w:cstheme="minorHAnsi"/>
        </w:rPr>
        <w:t>1% UMPIP non-matching contribution (paid by local church), the Conference</w:t>
      </w:r>
      <w:r w:rsidR="006F0790">
        <w:rPr>
          <w:rFonts w:cstheme="minorHAnsi"/>
        </w:rPr>
        <w:t xml:space="preserve"> will contribute an additional 2</w:t>
      </w:r>
      <w:r w:rsidR="004D4ECD" w:rsidRPr="003E17C3">
        <w:rPr>
          <w:rFonts w:cstheme="minorHAnsi"/>
        </w:rPr>
        <w:t>%</w:t>
      </w:r>
      <w:r w:rsidR="003E17C3" w:rsidRPr="003E17C3">
        <w:rPr>
          <w:rFonts w:cstheme="minorHAnsi"/>
        </w:rPr>
        <w:t xml:space="preserve"> non-matching contribution </w:t>
      </w:r>
      <w:r w:rsidR="004D4ECD" w:rsidRPr="003E17C3">
        <w:rPr>
          <w:rFonts w:cstheme="minorHAnsi"/>
        </w:rPr>
        <w:t xml:space="preserve">to </w:t>
      </w:r>
      <w:r w:rsidR="003E17C3">
        <w:rPr>
          <w:rFonts w:cstheme="minorHAnsi"/>
        </w:rPr>
        <w:t xml:space="preserve">participant </w:t>
      </w:r>
      <w:r w:rsidR="004D4ECD" w:rsidRPr="003E17C3">
        <w:rPr>
          <w:rFonts w:cstheme="minorHAnsi"/>
        </w:rPr>
        <w:t>UMPIP accounts in 20</w:t>
      </w:r>
      <w:r w:rsidR="004F1E40">
        <w:rPr>
          <w:rFonts w:cstheme="minorHAnsi"/>
        </w:rPr>
        <w:t>22</w:t>
      </w:r>
      <w:r w:rsidR="004D4ECD" w:rsidRPr="003E17C3">
        <w:rPr>
          <w:rFonts w:cstheme="minorHAnsi"/>
        </w:rPr>
        <w:t>.  In addition,</w:t>
      </w:r>
      <w:r w:rsidR="003E17C3" w:rsidRPr="003E17C3">
        <w:rPr>
          <w:rFonts w:cstheme="minorHAnsi"/>
        </w:rPr>
        <w:t xml:space="preserve"> </w:t>
      </w:r>
      <w:r w:rsidR="003E17C3">
        <w:rPr>
          <w:rFonts w:cstheme="minorHAnsi"/>
        </w:rPr>
        <w:t>c</w:t>
      </w:r>
      <w:r w:rsidR="003E17C3" w:rsidRPr="003E17C3">
        <w:rPr>
          <w:rFonts w:cstheme="minorHAnsi"/>
          <w:color w:val="000000"/>
        </w:rPr>
        <w:t xml:space="preserve">lergy personal contributions to UMPIP are matched in an equal amount up to a maximum of 1% of plan compensation.  The matching contribution is paid from the </w:t>
      </w:r>
      <w:r w:rsidR="003E17C3">
        <w:rPr>
          <w:rFonts w:cstheme="minorHAnsi"/>
          <w:color w:val="000000"/>
        </w:rPr>
        <w:t xml:space="preserve">Conference </w:t>
      </w:r>
      <w:r w:rsidR="003E17C3" w:rsidRPr="003E17C3">
        <w:rPr>
          <w:rFonts w:cstheme="minorHAnsi"/>
          <w:color w:val="000000"/>
        </w:rPr>
        <w:t>pension reserve and is deposited in the participant’s CRSP DC account</w:t>
      </w:r>
      <w:r w:rsidR="003E17C3">
        <w:rPr>
          <w:rFonts w:cstheme="minorHAnsi"/>
          <w:color w:val="000000"/>
        </w:rPr>
        <w:t xml:space="preserve">.  </w:t>
      </w:r>
      <w:r w:rsidR="004D4ECD" w:rsidRPr="003E17C3">
        <w:rPr>
          <w:rFonts w:cstheme="minorHAnsi"/>
        </w:rPr>
        <w:t xml:space="preserve">    </w:t>
      </w:r>
    </w:p>
    <w:p w14:paraId="05CF25C0" w14:textId="77777777" w:rsidR="00D941DA" w:rsidRDefault="00D941DA" w:rsidP="00C20F83">
      <w:pPr>
        <w:spacing w:after="0"/>
        <w:rPr>
          <w:rFonts w:cstheme="minorHAnsi"/>
        </w:rPr>
      </w:pPr>
    </w:p>
    <w:p w14:paraId="2AAD2728" w14:textId="77777777" w:rsidR="00386C53" w:rsidRDefault="00386C53" w:rsidP="00C20F83">
      <w:pPr>
        <w:spacing w:after="0"/>
        <w:rPr>
          <w:rFonts w:cstheme="minorHAnsi"/>
        </w:rPr>
      </w:pPr>
      <w:r>
        <w:rPr>
          <w:rFonts w:cstheme="minorHAnsi"/>
        </w:rPr>
        <w:t>The “contribution base” (</w:t>
      </w:r>
      <w:r w:rsidR="00423402">
        <w:rPr>
          <w:rFonts w:cstheme="minorHAnsi"/>
        </w:rPr>
        <w:t xml:space="preserve">Total </w:t>
      </w:r>
      <w:r>
        <w:rPr>
          <w:rFonts w:cstheme="minorHAnsi"/>
        </w:rPr>
        <w:t xml:space="preserve">Plan </w:t>
      </w:r>
      <w:r w:rsidR="00423402">
        <w:rPr>
          <w:rFonts w:cstheme="minorHAnsi"/>
        </w:rPr>
        <w:t>C</w:t>
      </w:r>
      <w:r>
        <w:rPr>
          <w:rFonts w:cstheme="minorHAnsi"/>
        </w:rPr>
        <w:t>ompensation) of a minister’s salary consists of:</w:t>
      </w:r>
      <w:r w:rsidR="005F4001">
        <w:rPr>
          <w:rFonts w:cstheme="minorHAnsi"/>
        </w:rPr>
        <w:t xml:space="preserve">  </w:t>
      </w:r>
    </w:p>
    <w:p w14:paraId="4FC40026" w14:textId="77777777" w:rsidR="00386C53" w:rsidRPr="00386C53" w:rsidRDefault="00386C53" w:rsidP="00C20F83">
      <w:pPr>
        <w:pStyle w:val="ListParagraph"/>
        <w:numPr>
          <w:ilvl w:val="0"/>
          <w:numId w:val="3"/>
        </w:numPr>
        <w:spacing w:after="0"/>
        <w:rPr>
          <w:rFonts w:cstheme="minorHAnsi"/>
        </w:rPr>
      </w:pPr>
      <w:r w:rsidRPr="00386C53">
        <w:rPr>
          <w:rFonts w:cstheme="minorHAnsi"/>
        </w:rPr>
        <w:t>T</w:t>
      </w:r>
      <w:r w:rsidR="00BE21B6">
        <w:rPr>
          <w:rFonts w:cstheme="minorHAnsi"/>
        </w:rPr>
        <w:t>otal Cash Salary</w:t>
      </w:r>
    </w:p>
    <w:p w14:paraId="2D468ABF" w14:textId="77777777" w:rsidR="00386C53" w:rsidRDefault="00BE21B6" w:rsidP="00C20F83">
      <w:pPr>
        <w:pStyle w:val="ListParagraph"/>
        <w:numPr>
          <w:ilvl w:val="0"/>
          <w:numId w:val="3"/>
        </w:numPr>
        <w:spacing w:after="0"/>
        <w:rPr>
          <w:rFonts w:cstheme="minorHAnsi"/>
        </w:rPr>
      </w:pPr>
      <w:r>
        <w:rPr>
          <w:rFonts w:cstheme="minorHAnsi"/>
        </w:rPr>
        <w:t xml:space="preserve">Housing Related Allowances and Utilities </w:t>
      </w:r>
    </w:p>
    <w:p w14:paraId="06458C2B" w14:textId="77777777" w:rsidR="00BE21B6" w:rsidRDefault="00BE21B6" w:rsidP="00BE21B6">
      <w:pPr>
        <w:pStyle w:val="ListParagraph"/>
        <w:numPr>
          <w:ilvl w:val="0"/>
          <w:numId w:val="3"/>
        </w:numPr>
        <w:spacing w:after="0"/>
      </w:pPr>
      <w:r>
        <w:t>Housing</w:t>
      </w:r>
    </w:p>
    <w:p w14:paraId="351F0BBD" w14:textId="77777777" w:rsidR="00BE21B6" w:rsidRDefault="00BE21B6" w:rsidP="00BE21B6">
      <w:pPr>
        <w:pStyle w:val="ListParagraph"/>
        <w:numPr>
          <w:ilvl w:val="0"/>
          <w:numId w:val="20"/>
        </w:numPr>
        <w:spacing w:after="0"/>
      </w:pPr>
      <w:r>
        <w:t>If a parsonage is provided, using the General Board of Pensions and Health Benefits formula, 25% of the Plan Compensation will determine the value of the parsonage.</w:t>
      </w:r>
    </w:p>
    <w:p w14:paraId="03121B65" w14:textId="77777777" w:rsidR="00386C53" w:rsidRPr="00BE21B6" w:rsidRDefault="00BE21B6" w:rsidP="00972800">
      <w:pPr>
        <w:pStyle w:val="ListParagraph"/>
        <w:numPr>
          <w:ilvl w:val="0"/>
          <w:numId w:val="20"/>
        </w:numPr>
        <w:spacing w:after="0"/>
        <w:rPr>
          <w:rFonts w:cstheme="minorHAnsi"/>
        </w:rPr>
      </w:pPr>
      <w:r>
        <w:t>If no parsonage is provided, the actual amount of the housing allowance paid to the Clergy in lieu of the parsonage will be the housing value.</w:t>
      </w:r>
    </w:p>
    <w:p w14:paraId="68B19AFA" w14:textId="77777777" w:rsidR="006F0790" w:rsidRDefault="006F0790" w:rsidP="00BE21B6">
      <w:pPr>
        <w:spacing w:after="0"/>
        <w:ind w:left="360"/>
        <w:rPr>
          <w:rFonts w:cstheme="minorHAnsi"/>
          <w:i/>
          <w:sz w:val="20"/>
          <w:szCs w:val="20"/>
        </w:rPr>
      </w:pPr>
    </w:p>
    <w:p w14:paraId="009345E3" w14:textId="77777777" w:rsidR="00BE21B6" w:rsidRPr="00704BCD" w:rsidRDefault="00BE21B6" w:rsidP="00BE21B6">
      <w:pPr>
        <w:spacing w:after="0"/>
        <w:ind w:left="360"/>
        <w:rPr>
          <w:rFonts w:cstheme="minorHAnsi"/>
          <w:i/>
          <w:sz w:val="20"/>
          <w:szCs w:val="20"/>
        </w:rPr>
      </w:pPr>
      <w:r w:rsidRPr="00704BCD">
        <w:rPr>
          <w:rFonts w:cstheme="minorHAnsi"/>
          <w:i/>
          <w:sz w:val="20"/>
          <w:szCs w:val="20"/>
        </w:rPr>
        <w:lastRenderedPageBreak/>
        <w:t>Accountable Reimbursements are not included when determining total pension plan compensation.</w:t>
      </w:r>
    </w:p>
    <w:p w14:paraId="2CECD083" w14:textId="77777777" w:rsidR="00411630" w:rsidRDefault="00411630" w:rsidP="00972800">
      <w:pPr>
        <w:pStyle w:val="ListParagraph"/>
        <w:spacing w:after="0"/>
        <w:rPr>
          <w:rFonts w:cstheme="minorHAnsi"/>
        </w:rPr>
      </w:pPr>
    </w:p>
    <w:p w14:paraId="1407EA2A" w14:textId="77777777" w:rsidR="00386C53" w:rsidRPr="00AD5572" w:rsidRDefault="00AD5572" w:rsidP="00AD5572">
      <w:pPr>
        <w:spacing w:after="0"/>
        <w:ind w:left="360"/>
        <w:rPr>
          <w:rFonts w:cstheme="minorHAnsi"/>
          <w:i/>
          <w:sz w:val="18"/>
          <w:szCs w:val="18"/>
        </w:rPr>
      </w:pPr>
      <w:r w:rsidRPr="00AD5572">
        <w:rPr>
          <w:rFonts w:cstheme="minorHAnsi"/>
          <w:i/>
          <w:sz w:val="18"/>
          <w:szCs w:val="18"/>
        </w:rPr>
        <w:t>*</w:t>
      </w:r>
      <w:r w:rsidR="00386C53" w:rsidRPr="00AD5572">
        <w:rPr>
          <w:rFonts w:cstheme="minorHAnsi"/>
          <w:i/>
          <w:sz w:val="18"/>
          <w:szCs w:val="18"/>
        </w:rPr>
        <w:t>Funding for eligible participant = Conference DB cost x “decimal”</w:t>
      </w:r>
      <w:r w:rsidR="00A17024" w:rsidRPr="00AD5572">
        <w:rPr>
          <w:rFonts w:cstheme="minorHAnsi"/>
          <w:i/>
          <w:sz w:val="18"/>
          <w:szCs w:val="18"/>
        </w:rPr>
        <w:t xml:space="preserve"> </w:t>
      </w:r>
      <w:r w:rsidR="00C20F83" w:rsidRPr="00AD5572">
        <w:rPr>
          <w:rFonts w:cstheme="minorHAnsi"/>
          <w:i/>
          <w:sz w:val="18"/>
          <w:szCs w:val="18"/>
        </w:rPr>
        <w:t>(Example outlined below):</w:t>
      </w:r>
    </w:p>
    <w:p w14:paraId="0EAF118F" w14:textId="20DC4A24" w:rsidR="007E5067" w:rsidRPr="00AD5572" w:rsidRDefault="00386C53" w:rsidP="00386C53">
      <w:pPr>
        <w:pStyle w:val="ListParagraph"/>
        <w:numPr>
          <w:ilvl w:val="0"/>
          <w:numId w:val="5"/>
        </w:numPr>
        <w:spacing w:after="0"/>
        <w:rPr>
          <w:rFonts w:cstheme="minorHAnsi"/>
          <w:sz w:val="18"/>
          <w:szCs w:val="18"/>
        </w:rPr>
      </w:pPr>
      <w:r w:rsidRPr="00AD5572">
        <w:rPr>
          <w:rFonts w:cstheme="minorHAnsi"/>
          <w:sz w:val="18"/>
          <w:szCs w:val="18"/>
        </w:rPr>
        <w:t>Conference DB cost for 20</w:t>
      </w:r>
      <w:r w:rsidR="00152AE7">
        <w:rPr>
          <w:rFonts w:cstheme="minorHAnsi"/>
          <w:sz w:val="18"/>
          <w:szCs w:val="18"/>
        </w:rPr>
        <w:t>2</w:t>
      </w:r>
      <w:r w:rsidR="00A45527">
        <w:rPr>
          <w:rFonts w:cstheme="minorHAnsi"/>
          <w:sz w:val="18"/>
          <w:szCs w:val="18"/>
        </w:rPr>
        <w:t>2</w:t>
      </w:r>
      <w:r w:rsidRPr="00AD5572">
        <w:rPr>
          <w:rFonts w:cstheme="minorHAnsi"/>
          <w:sz w:val="18"/>
          <w:szCs w:val="18"/>
        </w:rPr>
        <w:t xml:space="preserve"> = $</w:t>
      </w:r>
      <w:r w:rsidR="00C60E71">
        <w:rPr>
          <w:rFonts w:cstheme="minorHAnsi"/>
          <w:sz w:val="18"/>
          <w:szCs w:val="18"/>
        </w:rPr>
        <w:t>2</w:t>
      </w:r>
      <w:r w:rsidRPr="00AD5572">
        <w:rPr>
          <w:rFonts w:cstheme="minorHAnsi"/>
          <w:sz w:val="18"/>
          <w:szCs w:val="18"/>
        </w:rPr>
        <w:t>,</w:t>
      </w:r>
      <w:r w:rsidR="00A45527">
        <w:rPr>
          <w:rFonts w:cstheme="minorHAnsi"/>
          <w:sz w:val="18"/>
          <w:szCs w:val="18"/>
        </w:rPr>
        <w:t>703</w:t>
      </w:r>
      <w:r w:rsidR="006F0790">
        <w:rPr>
          <w:rFonts w:cstheme="minorHAnsi"/>
          <w:sz w:val="18"/>
          <w:szCs w:val="18"/>
        </w:rPr>
        <w:t>,</w:t>
      </w:r>
      <w:r w:rsidR="00A45527">
        <w:rPr>
          <w:rFonts w:cstheme="minorHAnsi"/>
          <w:sz w:val="18"/>
          <w:szCs w:val="18"/>
        </w:rPr>
        <w:t>360</w:t>
      </w:r>
    </w:p>
    <w:p w14:paraId="6D4150EF" w14:textId="6EEB4F83" w:rsidR="00386C53" w:rsidRPr="00AD5572" w:rsidRDefault="00386C53" w:rsidP="00386C53">
      <w:pPr>
        <w:pStyle w:val="ListParagraph"/>
        <w:numPr>
          <w:ilvl w:val="0"/>
          <w:numId w:val="5"/>
        </w:numPr>
        <w:spacing w:after="0"/>
        <w:rPr>
          <w:rFonts w:cstheme="minorHAnsi"/>
          <w:sz w:val="18"/>
          <w:szCs w:val="18"/>
        </w:rPr>
      </w:pPr>
      <w:r w:rsidRPr="00AD5572">
        <w:rPr>
          <w:rFonts w:cstheme="minorHAnsi"/>
          <w:sz w:val="18"/>
          <w:szCs w:val="18"/>
        </w:rPr>
        <w:t>Total TAC Plan Compensation for 20</w:t>
      </w:r>
      <w:r w:rsidR="00A06196">
        <w:rPr>
          <w:rFonts w:cstheme="minorHAnsi"/>
          <w:sz w:val="18"/>
          <w:szCs w:val="18"/>
        </w:rPr>
        <w:t>2</w:t>
      </w:r>
      <w:r w:rsidR="00A45527">
        <w:rPr>
          <w:rFonts w:cstheme="minorHAnsi"/>
          <w:sz w:val="18"/>
          <w:szCs w:val="18"/>
        </w:rPr>
        <w:t>2</w:t>
      </w:r>
      <w:r w:rsidRPr="00AD5572">
        <w:rPr>
          <w:rFonts w:cstheme="minorHAnsi"/>
          <w:sz w:val="18"/>
          <w:szCs w:val="18"/>
        </w:rPr>
        <w:t xml:space="preserve"> = </w:t>
      </w:r>
      <w:r w:rsidR="00C20F83" w:rsidRPr="00AD5572">
        <w:rPr>
          <w:rFonts w:cstheme="minorHAnsi"/>
          <w:sz w:val="18"/>
          <w:szCs w:val="18"/>
        </w:rPr>
        <w:t>$</w:t>
      </w:r>
      <w:r w:rsidR="00C60E71">
        <w:rPr>
          <w:rFonts w:cstheme="minorHAnsi"/>
          <w:sz w:val="18"/>
          <w:szCs w:val="18"/>
        </w:rPr>
        <w:t>4</w:t>
      </w:r>
      <w:r w:rsidR="00A45527">
        <w:rPr>
          <w:rFonts w:cstheme="minorHAnsi"/>
          <w:sz w:val="18"/>
          <w:szCs w:val="18"/>
        </w:rPr>
        <w:t>5</w:t>
      </w:r>
      <w:r w:rsidR="00C20F83" w:rsidRPr="00AD5572">
        <w:rPr>
          <w:rFonts w:cstheme="minorHAnsi"/>
          <w:sz w:val="18"/>
          <w:szCs w:val="18"/>
        </w:rPr>
        <w:t>,</w:t>
      </w:r>
      <w:r w:rsidR="00A45527">
        <w:rPr>
          <w:rFonts w:cstheme="minorHAnsi"/>
          <w:sz w:val="18"/>
          <w:szCs w:val="18"/>
        </w:rPr>
        <w:t>565,703</w:t>
      </w:r>
    </w:p>
    <w:p w14:paraId="7DCAC8EF" w14:textId="77777777" w:rsidR="00C20F83" w:rsidRPr="00AD5572" w:rsidRDefault="00C20F83" w:rsidP="00C20F83">
      <w:pPr>
        <w:pStyle w:val="ListParagraph"/>
        <w:numPr>
          <w:ilvl w:val="0"/>
          <w:numId w:val="5"/>
        </w:numPr>
        <w:spacing w:after="0"/>
        <w:rPr>
          <w:rFonts w:cstheme="minorHAnsi"/>
          <w:sz w:val="18"/>
          <w:szCs w:val="18"/>
        </w:rPr>
      </w:pPr>
      <w:r w:rsidRPr="00AD5572">
        <w:rPr>
          <w:rFonts w:cstheme="minorHAnsi"/>
          <w:sz w:val="18"/>
          <w:szCs w:val="18"/>
        </w:rPr>
        <w:t>Decimal = Plan Compensation of Eligible Participant / Total TAC Plan Compensation</w:t>
      </w:r>
    </w:p>
    <w:p w14:paraId="678B74D4" w14:textId="3116C3CD" w:rsidR="00C20F83" w:rsidRPr="00AD5572" w:rsidRDefault="00C20F83" w:rsidP="00C20F83">
      <w:pPr>
        <w:pStyle w:val="ListParagraph"/>
        <w:numPr>
          <w:ilvl w:val="1"/>
          <w:numId w:val="5"/>
        </w:numPr>
        <w:spacing w:after="0"/>
        <w:rPr>
          <w:rFonts w:cstheme="minorHAnsi"/>
          <w:sz w:val="18"/>
          <w:szCs w:val="18"/>
        </w:rPr>
      </w:pPr>
      <w:r w:rsidRPr="00AD5572">
        <w:rPr>
          <w:rFonts w:cstheme="minorHAnsi"/>
          <w:sz w:val="18"/>
          <w:szCs w:val="18"/>
        </w:rPr>
        <w:t xml:space="preserve">Assume eligible participant </w:t>
      </w:r>
      <w:r w:rsidR="00E23A1F">
        <w:rPr>
          <w:rFonts w:cstheme="minorHAnsi"/>
          <w:sz w:val="18"/>
          <w:szCs w:val="18"/>
        </w:rPr>
        <w:t xml:space="preserve">plan compensation </w:t>
      </w:r>
      <w:r w:rsidRPr="00AD5572">
        <w:rPr>
          <w:rFonts w:cstheme="minorHAnsi"/>
          <w:sz w:val="18"/>
          <w:szCs w:val="18"/>
        </w:rPr>
        <w:t>of $</w:t>
      </w:r>
      <w:r w:rsidR="00DB51F9">
        <w:rPr>
          <w:rFonts w:cstheme="minorHAnsi"/>
          <w:sz w:val="18"/>
          <w:szCs w:val="18"/>
        </w:rPr>
        <w:t>7</w:t>
      </w:r>
      <w:r w:rsidR="00A06196">
        <w:rPr>
          <w:rFonts w:cstheme="minorHAnsi"/>
          <w:sz w:val="18"/>
          <w:szCs w:val="18"/>
        </w:rPr>
        <w:t>5</w:t>
      </w:r>
      <w:r w:rsidRPr="00AD5572">
        <w:rPr>
          <w:rFonts w:cstheme="minorHAnsi"/>
          <w:sz w:val="18"/>
          <w:szCs w:val="18"/>
        </w:rPr>
        <w:t>,000</w:t>
      </w:r>
    </w:p>
    <w:p w14:paraId="6C0DDA88" w14:textId="680D1E74" w:rsidR="00C20F83" w:rsidRPr="00AD5572" w:rsidRDefault="00C20F83" w:rsidP="00C20F83">
      <w:pPr>
        <w:pStyle w:val="ListParagraph"/>
        <w:numPr>
          <w:ilvl w:val="1"/>
          <w:numId w:val="5"/>
        </w:numPr>
        <w:spacing w:after="0"/>
        <w:rPr>
          <w:rFonts w:cstheme="minorHAnsi"/>
          <w:sz w:val="18"/>
          <w:szCs w:val="18"/>
        </w:rPr>
      </w:pPr>
      <w:r w:rsidRPr="00AD5572">
        <w:rPr>
          <w:rFonts w:cstheme="minorHAnsi"/>
          <w:sz w:val="18"/>
          <w:szCs w:val="18"/>
        </w:rPr>
        <w:t>$</w:t>
      </w:r>
      <w:r w:rsidR="00DB51F9">
        <w:rPr>
          <w:rFonts w:cstheme="minorHAnsi"/>
          <w:sz w:val="18"/>
          <w:szCs w:val="18"/>
        </w:rPr>
        <w:t>7</w:t>
      </w:r>
      <w:r w:rsidR="00A06196">
        <w:rPr>
          <w:rFonts w:cstheme="minorHAnsi"/>
          <w:sz w:val="18"/>
          <w:szCs w:val="18"/>
        </w:rPr>
        <w:t>5</w:t>
      </w:r>
      <w:r w:rsidRPr="00AD5572">
        <w:rPr>
          <w:rFonts w:cstheme="minorHAnsi"/>
          <w:sz w:val="18"/>
          <w:szCs w:val="18"/>
        </w:rPr>
        <w:t>,000 / $4</w:t>
      </w:r>
      <w:r w:rsidR="00A45527">
        <w:rPr>
          <w:rFonts w:cstheme="minorHAnsi"/>
          <w:sz w:val="18"/>
          <w:szCs w:val="18"/>
        </w:rPr>
        <w:t>5</w:t>
      </w:r>
      <w:r w:rsidRPr="00AD5572">
        <w:rPr>
          <w:rFonts w:cstheme="minorHAnsi"/>
          <w:sz w:val="18"/>
          <w:szCs w:val="18"/>
        </w:rPr>
        <w:t>,</w:t>
      </w:r>
      <w:r w:rsidR="00A45527">
        <w:rPr>
          <w:rFonts w:cstheme="minorHAnsi"/>
          <w:sz w:val="18"/>
          <w:szCs w:val="18"/>
        </w:rPr>
        <w:t>565</w:t>
      </w:r>
      <w:r w:rsidR="00A06196">
        <w:rPr>
          <w:rFonts w:cstheme="minorHAnsi"/>
          <w:sz w:val="18"/>
          <w:szCs w:val="18"/>
        </w:rPr>
        <w:t>,</w:t>
      </w:r>
      <w:r w:rsidR="00A45527">
        <w:rPr>
          <w:rFonts w:cstheme="minorHAnsi"/>
          <w:sz w:val="18"/>
          <w:szCs w:val="18"/>
        </w:rPr>
        <w:t>703</w:t>
      </w:r>
      <w:r w:rsidRPr="00AD5572">
        <w:rPr>
          <w:rFonts w:cstheme="minorHAnsi"/>
          <w:sz w:val="18"/>
          <w:szCs w:val="18"/>
        </w:rPr>
        <w:t xml:space="preserve"> = decimal of 0.001</w:t>
      </w:r>
      <w:r w:rsidR="00A06196">
        <w:rPr>
          <w:rFonts w:cstheme="minorHAnsi"/>
          <w:sz w:val="18"/>
          <w:szCs w:val="18"/>
        </w:rPr>
        <w:t>610369</w:t>
      </w:r>
    </w:p>
    <w:p w14:paraId="6A85745C" w14:textId="68BBEC36" w:rsidR="00C20F83" w:rsidRPr="00AD5572" w:rsidRDefault="00C20F83" w:rsidP="00C20F83">
      <w:pPr>
        <w:pStyle w:val="ListParagraph"/>
        <w:numPr>
          <w:ilvl w:val="0"/>
          <w:numId w:val="5"/>
        </w:numPr>
        <w:spacing w:after="0"/>
        <w:rPr>
          <w:rFonts w:cstheme="minorHAnsi"/>
          <w:sz w:val="18"/>
          <w:szCs w:val="18"/>
        </w:rPr>
      </w:pPr>
      <w:r w:rsidRPr="00704BCD">
        <w:rPr>
          <w:rFonts w:cstheme="minorHAnsi"/>
          <w:sz w:val="18"/>
          <w:szCs w:val="18"/>
        </w:rPr>
        <w:t>Funding for eligible participant = $</w:t>
      </w:r>
      <w:r w:rsidR="00C60E71">
        <w:rPr>
          <w:rFonts w:cstheme="minorHAnsi"/>
          <w:sz w:val="18"/>
          <w:szCs w:val="18"/>
        </w:rPr>
        <w:t>2</w:t>
      </w:r>
      <w:r w:rsidRPr="00704BCD">
        <w:rPr>
          <w:rFonts w:cstheme="minorHAnsi"/>
          <w:sz w:val="18"/>
          <w:szCs w:val="18"/>
        </w:rPr>
        <w:t>,</w:t>
      </w:r>
      <w:r w:rsidR="003342F3">
        <w:rPr>
          <w:rFonts w:cstheme="minorHAnsi"/>
          <w:sz w:val="18"/>
          <w:szCs w:val="18"/>
        </w:rPr>
        <w:t>8</w:t>
      </w:r>
      <w:r w:rsidR="00A06196">
        <w:rPr>
          <w:rFonts w:cstheme="minorHAnsi"/>
          <w:sz w:val="18"/>
          <w:szCs w:val="18"/>
        </w:rPr>
        <w:t>32</w:t>
      </w:r>
      <w:r w:rsidRPr="00704BCD">
        <w:rPr>
          <w:rFonts w:cstheme="minorHAnsi"/>
          <w:sz w:val="18"/>
          <w:szCs w:val="18"/>
        </w:rPr>
        <w:t>,</w:t>
      </w:r>
      <w:r w:rsidR="00A06196">
        <w:rPr>
          <w:rFonts w:cstheme="minorHAnsi"/>
          <w:sz w:val="18"/>
          <w:szCs w:val="18"/>
        </w:rPr>
        <w:t>593</w:t>
      </w:r>
      <w:r w:rsidRPr="00704BCD">
        <w:rPr>
          <w:rFonts w:cstheme="minorHAnsi"/>
          <w:sz w:val="18"/>
          <w:szCs w:val="18"/>
        </w:rPr>
        <w:t xml:space="preserve"> x 0.001</w:t>
      </w:r>
      <w:r w:rsidR="00A06196">
        <w:rPr>
          <w:rFonts w:cstheme="minorHAnsi"/>
          <w:sz w:val="18"/>
          <w:szCs w:val="18"/>
        </w:rPr>
        <w:t>6</w:t>
      </w:r>
      <w:r w:rsidR="00463B3B">
        <w:rPr>
          <w:rFonts w:cstheme="minorHAnsi"/>
          <w:sz w:val="18"/>
          <w:szCs w:val="18"/>
        </w:rPr>
        <w:t>45974</w:t>
      </w:r>
      <w:r w:rsidRPr="00704BCD">
        <w:rPr>
          <w:rFonts w:cstheme="minorHAnsi"/>
          <w:sz w:val="18"/>
          <w:szCs w:val="18"/>
        </w:rPr>
        <w:t xml:space="preserve"> = </w:t>
      </w:r>
      <w:r w:rsidRPr="00704BCD">
        <w:rPr>
          <w:rFonts w:cstheme="minorHAnsi"/>
          <w:b/>
          <w:color w:val="FF0000"/>
          <w:sz w:val="18"/>
          <w:szCs w:val="18"/>
        </w:rPr>
        <w:t>$</w:t>
      </w:r>
      <w:r w:rsidR="00C60E71">
        <w:rPr>
          <w:rFonts w:cstheme="minorHAnsi"/>
          <w:b/>
          <w:color w:val="FF0000"/>
          <w:sz w:val="18"/>
          <w:szCs w:val="18"/>
        </w:rPr>
        <w:t>4</w:t>
      </w:r>
      <w:r w:rsidRPr="00704BCD">
        <w:rPr>
          <w:rFonts w:cstheme="minorHAnsi"/>
          <w:b/>
          <w:color w:val="FF0000"/>
          <w:sz w:val="18"/>
          <w:szCs w:val="18"/>
        </w:rPr>
        <w:t>,</w:t>
      </w:r>
      <w:r w:rsidR="00463B3B">
        <w:rPr>
          <w:rFonts w:cstheme="minorHAnsi"/>
          <w:b/>
          <w:color w:val="FF0000"/>
          <w:sz w:val="18"/>
          <w:szCs w:val="18"/>
        </w:rPr>
        <w:t>449</w:t>
      </w:r>
      <w:r w:rsidR="00E01D0C">
        <w:rPr>
          <w:rFonts w:cstheme="minorHAnsi"/>
          <w:b/>
          <w:color w:val="FF0000"/>
          <w:sz w:val="18"/>
          <w:szCs w:val="18"/>
        </w:rPr>
        <w:t>.</w:t>
      </w:r>
      <w:r w:rsidR="00463B3B">
        <w:rPr>
          <w:rFonts w:cstheme="minorHAnsi"/>
          <w:b/>
          <w:color w:val="FF0000"/>
          <w:sz w:val="18"/>
          <w:szCs w:val="18"/>
        </w:rPr>
        <w:t>66</w:t>
      </w:r>
    </w:p>
    <w:sectPr w:rsidR="00C20F83" w:rsidRPr="00AD5572" w:rsidSect="00704BCD">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F8F"/>
    <w:multiLevelType w:val="hybridMultilevel"/>
    <w:tmpl w:val="FD88FE28"/>
    <w:lvl w:ilvl="0" w:tplc="8FCE5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278"/>
    <w:multiLevelType w:val="hybridMultilevel"/>
    <w:tmpl w:val="F8C4055A"/>
    <w:lvl w:ilvl="0" w:tplc="07F22D9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2A23"/>
    <w:multiLevelType w:val="hybridMultilevel"/>
    <w:tmpl w:val="C13E0552"/>
    <w:lvl w:ilvl="0" w:tplc="D920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3A87"/>
    <w:multiLevelType w:val="hybridMultilevel"/>
    <w:tmpl w:val="3F54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577"/>
    <w:multiLevelType w:val="hybridMultilevel"/>
    <w:tmpl w:val="2EDC0A54"/>
    <w:lvl w:ilvl="0" w:tplc="A2B8E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95F3B"/>
    <w:multiLevelType w:val="hybridMultilevel"/>
    <w:tmpl w:val="AB16FB60"/>
    <w:lvl w:ilvl="0" w:tplc="BBD09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63B84"/>
    <w:multiLevelType w:val="hybridMultilevel"/>
    <w:tmpl w:val="BF084B10"/>
    <w:lvl w:ilvl="0" w:tplc="A2D8A692">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E0584"/>
    <w:multiLevelType w:val="hybridMultilevel"/>
    <w:tmpl w:val="8FECE67E"/>
    <w:lvl w:ilvl="0" w:tplc="95182FD0">
      <w:start w:val="2010"/>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288C3C4D"/>
    <w:multiLevelType w:val="hybridMultilevel"/>
    <w:tmpl w:val="D1C2BDBC"/>
    <w:lvl w:ilvl="0" w:tplc="51F6BA68">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62956"/>
    <w:multiLevelType w:val="hybridMultilevel"/>
    <w:tmpl w:val="B0009E1E"/>
    <w:lvl w:ilvl="0" w:tplc="59DA85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32E93"/>
    <w:multiLevelType w:val="hybridMultilevel"/>
    <w:tmpl w:val="0ED67CAA"/>
    <w:lvl w:ilvl="0" w:tplc="06401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B4107"/>
    <w:multiLevelType w:val="hybridMultilevel"/>
    <w:tmpl w:val="45CC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7A4B"/>
    <w:multiLevelType w:val="hybridMultilevel"/>
    <w:tmpl w:val="800CDB64"/>
    <w:lvl w:ilvl="0" w:tplc="EBBADAC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6292A"/>
    <w:multiLevelType w:val="hybridMultilevel"/>
    <w:tmpl w:val="A80A1146"/>
    <w:lvl w:ilvl="0" w:tplc="6D1416CA">
      <w:start w:val="20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402708"/>
    <w:multiLevelType w:val="hybridMultilevel"/>
    <w:tmpl w:val="8EC6DFB4"/>
    <w:lvl w:ilvl="0" w:tplc="3E080A46">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715C8"/>
    <w:multiLevelType w:val="hybridMultilevel"/>
    <w:tmpl w:val="2C68FD4A"/>
    <w:lvl w:ilvl="0" w:tplc="4336F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ED3535"/>
    <w:multiLevelType w:val="hybridMultilevel"/>
    <w:tmpl w:val="E3663E74"/>
    <w:lvl w:ilvl="0" w:tplc="B100F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44FF0"/>
    <w:multiLevelType w:val="hybridMultilevel"/>
    <w:tmpl w:val="C9C0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B1D7C"/>
    <w:multiLevelType w:val="hybridMultilevel"/>
    <w:tmpl w:val="322C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92B5A"/>
    <w:multiLevelType w:val="hybridMultilevel"/>
    <w:tmpl w:val="2E8AB472"/>
    <w:lvl w:ilvl="0" w:tplc="F49A7DD8">
      <w:start w:val="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82498"/>
    <w:multiLevelType w:val="hybridMultilevel"/>
    <w:tmpl w:val="F49E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81FC4"/>
    <w:multiLevelType w:val="hybridMultilevel"/>
    <w:tmpl w:val="1CFA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44D2B"/>
    <w:multiLevelType w:val="hybridMultilevel"/>
    <w:tmpl w:val="05E8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2509F"/>
    <w:multiLevelType w:val="hybridMultilevel"/>
    <w:tmpl w:val="C768795A"/>
    <w:lvl w:ilvl="0" w:tplc="5E706366">
      <w:start w:val="2010"/>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15:restartNumberingAfterBreak="0">
    <w:nsid w:val="725C7262"/>
    <w:multiLevelType w:val="hybridMultilevel"/>
    <w:tmpl w:val="EEEC9B7C"/>
    <w:lvl w:ilvl="0" w:tplc="24BCC9A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55960"/>
    <w:multiLevelType w:val="hybridMultilevel"/>
    <w:tmpl w:val="3F62EA7E"/>
    <w:lvl w:ilvl="0" w:tplc="A1EEA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91D03"/>
    <w:multiLevelType w:val="hybridMultilevel"/>
    <w:tmpl w:val="E8AE15F6"/>
    <w:lvl w:ilvl="0" w:tplc="C57A628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10"/>
  </w:num>
  <w:num w:numId="5">
    <w:abstractNumId w:val="9"/>
  </w:num>
  <w:num w:numId="6">
    <w:abstractNumId w:val="25"/>
  </w:num>
  <w:num w:numId="7">
    <w:abstractNumId w:val="22"/>
  </w:num>
  <w:num w:numId="8">
    <w:abstractNumId w:val="0"/>
  </w:num>
  <w:num w:numId="9">
    <w:abstractNumId w:val="5"/>
  </w:num>
  <w:num w:numId="10">
    <w:abstractNumId w:val="16"/>
  </w:num>
  <w:num w:numId="11">
    <w:abstractNumId w:val="2"/>
  </w:num>
  <w:num w:numId="12">
    <w:abstractNumId w:val="8"/>
  </w:num>
  <w:num w:numId="13">
    <w:abstractNumId w:val="7"/>
  </w:num>
  <w:num w:numId="14">
    <w:abstractNumId w:val="23"/>
  </w:num>
  <w:num w:numId="15">
    <w:abstractNumId w:val="13"/>
  </w:num>
  <w:num w:numId="16">
    <w:abstractNumId w:val="6"/>
  </w:num>
  <w:num w:numId="17">
    <w:abstractNumId w:val="17"/>
  </w:num>
  <w:num w:numId="18">
    <w:abstractNumId w:val="14"/>
  </w:num>
  <w:num w:numId="19">
    <w:abstractNumId w:val="3"/>
  </w:num>
  <w:num w:numId="20">
    <w:abstractNumId w:val="15"/>
  </w:num>
  <w:num w:numId="21">
    <w:abstractNumId w:val="12"/>
  </w:num>
  <w:num w:numId="22">
    <w:abstractNumId w:val="26"/>
  </w:num>
  <w:num w:numId="23">
    <w:abstractNumId w:val="24"/>
  </w:num>
  <w:num w:numId="24">
    <w:abstractNumId w:val="4"/>
  </w:num>
  <w:num w:numId="25">
    <w:abstractNumId w:val="11"/>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67"/>
    <w:rsid w:val="00006CE8"/>
    <w:rsid w:val="00006D72"/>
    <w:rsid w:val="00031FDF"/>
    <w:rsid w:val="0003726E"/>
    <w:rsid w:val="00080667"/>
    <w:rsid w:val="000931BF"/>
    <w:rsid w:val="000C3F61"/>
    <w:rsid w:val="000D10A0"/>
    <w:rsid w:val="00107CFC"/>
    <w:rsid w:val="0012182E"/>
    <w:rsid w:val="00135A0F"/>
    <w:rsid w:val="00140B49"/>
    <w:rsid w:val="00152AE7"/>
    <w:rsid w:val="00163C25"/>
    <w:rsid w:val="001941EC"/>
    <w:rsid w:val="001B3D13"/>
    <w:rsid w:val="001C2566"/>
    <w:rsid w:val="001C7D94"/>
    <w:rsid w:val="00201624"/>
    <w:rsid w:val="00237ADE"/>
    <w:rsid w:val="00242CCD"/>
    <w:rsid w:val="00263EB6"/>
    <w:rsid w:val="002C770A"/>
    <w:rsid w:val="002E20A8"/>
    <w:rsid w:val="002E5C42"/>
    <w:rsid w:val="002F152D"/>
    <w:rsid w:val="002F7AE5"/>
    <w:rsid w:val="003020B2"/>
    <w:rsid w:val="003166B6"/>
    <w:rsid w:val="003342F3"/>
    <w:rsid w:val="00337FD6"/>
    <w:rsid w:val="00362A12"/>
    <w:rsid w:val="00386C53"/>
    <w:rsid w:val="00387F8D"/>
    <w:rsid w:val="003B6772"/>
    <w:rsid w:val="003C0AF8"/>
    <w:rsid w:val="003D5B76"/>
    <w:rsid w:val="003E17C3"/>
    <w:rsid w:val="003E3CC1"/>
    <w:rsid w:val="00411630"/>
    <w:rsid w:val="00423402"/>
    <w:rsid w:val="00463B3B"/>
    <w:rsid w:val="004942CA"/>
    <w:rsid w:val="004D4ECD"/>
    <w:rsid w:val="004F1E40"/>
    <w:rsid w:val="004F790C"/>
    <w:rsid w:val="00500266"/>
    <w:rsid w:val="0050757F"/>
    <w:rsid w:val="0052295E"/>
    <w:rsid w:val="005A4F93"/>
    <w:rsid w:val="005F4001"/>
    <w:rsid w:val="00627CE0"/>
    <w:rsid w:val="00655F05"/>
    <w:rsid w:val="006573A6"/>
    <w:rsid w:val="00670F20"/>
    <w:rsid w:val="0068634A"/>
    <w:rsid w:val="00694D4C"/>
    <w:rsid w:val="006C13EA"/>
    <w:rsid w:val="006C6FD1"/>
    <w:rsid w:val="006D7693"/>
    <w:rsid w:val="006E3F95"/>
    <w:rsid w:val="006F0790"/>
    <w:rsid w:val="00704BCD"/>
    <w:rsid w:val="00707704"/>
    <w:rsid w:val="00757214"/>
    <w:rsid w:val="007636E3"/>
    <w:rsid w:val="0076582C"/>
    <w:rsid w:val="007B58F4"/>
    <w:rsid w:val="007C08E2"/>
    <w:rsid w:val="007D349F"/>
    <w:rsid w:val="007E5067"/>
    <w:rsid w:val="00831107"/>
    <w:rsid w:val="00890232"/>
    <w:rsid w:val="00892D8E"/>
    <w:rsid w:val="00905F51"/>
    <w:rsid w:val="009070FF"/>
    <w:rsid w:val="00972800"/>
    <w:rsid w:val="0099795E"/>
    <w:rsid w:val="009A46A3"/>
    <w:rsid w:val="009B2B56"/>
    <w:rsid w:val="009D3D34"/>
    <w:rsid w:val="00A06196"/>
    <w:rsid w:val="00A14B2E"/>
    <w:rsid w:val="00A17024"/>
    <w:rsid w:val="00A45527"/>
    <w:rsid w:val="00A74296"/>
    <w:rsid w:val="00A74D0C"/>
    <w:rsid w:val="00A938EE"/>
    <w:rsid w:val="00A952A8"/>
    <w:rsid w:val="00AC0582"/>
    <w:rsid w:val="00AC55B4"/>
    <w:rsid w:val="00AD5572"/>
    <w:rsid w:val="00AE015B"/>
    <w:rsid w:val="00AF15BC"/>
    <w:rsid w:val="00B15C96"/>
    <w:rsid w:val="00B41F2B"/>
    <w:rsid w:val="00B64018"/>
    <w:rsid w:val="00B82A82"/>
    <w:rsid w:val="00B84E0A"/>
    <w:rsid w:val="00BC4423"/>
    <w:rsid w:val="00BE1A5D"/>
    <w:rsid w:val="00BE21B6"/>
    <w:rsid w:val="00C20F83"/>
    <w:rsid w:val="00C60E71"/>
    <w:rsid w:val="00CA301F"/>
    <w:rsid w:val="00CC78C4"/>
    <w:rsid w:val="00CE5E3D"/>
    <w:rsid w:val="00CF038D"/>
    <w:rsid w:val="00CF6296"/>
    <w:rsid w:val="00D3727C"/>
    <w:rsid w:val="00D63FF8"/>
    <w:rsid w:val="00D715DE"/>
    <w:rsid w:val="00D941DA"/>
    <w:rsid w:val="00DB51F9"/>
    <w:rsid w:val="00E01D0C"/>
    <w:rsid w:val="00E220FE"/>
    <w:rsid w:val="00E23A1F"/>
    <w:rsid w:val="00E2528D"/>
    <w:rsid w:val="00E27690"/>
    <w:rsid w:val="00E31A19"/>
    <w:rsid w:val="00E74DFE"/>
    <w:rsid w:val="00E8246E"/>
    <w:rsid w:val="00EC1BEA"/>
    <w:rsid w:val="00EE7450"/>
    <w:rsid w:val="00EF2239"/>
    <w:rsid w:val="00F00FA0"/>
    <w:rsid w:val="00F07D09"/>
    <w:rsid w:val="00F10E3A"/>
    <w:rsid w:val="00F16630"/>
    <w:rsid w:val="00F27EBB"/>
    <w:rsid w:val="00F72A53"/>
    <w:rsid w:val="00F93179"/>
    <w:rsid w:val="00FA3C55"/>
    <w:rsid w:val="00FE138C"/>
    <w:rsid w:val="00F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E1B2"/>
  <w15:docId w15:val="{A59D61F6-4058-4C39-B962-BA91FF3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32"/>
    <w:pPr>
      <w:ind w:left="720"/>
      <w:contextualSpacing/>
    </w:pPr>
  </w:style>
  <w:style w:type="paragraph" w:styleId="BalloonText">
    <w:name w:val="Balloon Text"/>
    <w:basedOn w:val="Normal"/>
    <w:link w:val="BalloonTextChar"/>
    <w:uiPriority w:val="99"/>
    <w:semiHidden/>
    <w:unhideWhenUsed/>
    <w:rsid w:val="00CA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1F"/>
    <w:rPr>
      <w:rFonts w:ascii="Tahoma" w:hAnsi="Tahoma" w:cs="Tahoma"/>
      <w:sz w:val="16"/>
      <w:szCs w:val="16"/>
    </w:rPr>
  </w:style>
  <w:style w:type="character" w:styleId="Hyperlink">
    <w:name w:val="Hyperlink"/>
    <w:basedOn w:val="DefaultParagraphFont"/>
    <w:uiPriority w:val="99"/>
    <w:unhideWhenUsed/>
    <w:rsid w:val="002E5C42"/>
    <w:rPr>
      <w:color w:val="0000FF" w:themeColor="hyperlink"/>
      <w:u w:val="single"/>
    </w:rPr>
  </w:style>
  <w:style w:type="character" w:styleId="Strong">
    <w:name w:val="Strong"/>
    <w:basedOn w:val="DefaultParagraphFont"/>
    <w:uiPriority w:val="22"/>
    <w:qFormat/>
    <w:rsid w:val="002E5C42"/>
    <w:rPr>
      <w:b/>
      <w:bCs/>
    </w:rPr>
  </w:style>
  <w:style w:type="character" w:styleId="FollowedHyperlink">
    <w:name w:val="FollowedHyperlink"/>
    <w:basedOn w:val="DefaultParagraphFont"/>
    <w:uiPriority w:val="99"/>
    <w:semiHidden/>
    <w:unhideWhenUsed/>
    <w:rsid w:val="002E5C42"/>
    <w:rPr>
      <w:color w:val="800080" w:themeColor="followedHyperlink"/>
      <w:u w:val="single"/>
    </w:rPr>
  </w:style>
  <w:style w:type="table" w:styleId="TableGrid">
    <w:name w:val="Table Grid"/>
    <w:basedOn w:val="TableNormal"/>
    <w:uiPriority w:val="59"/>
    <w:rsid w:val="006C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AEDF93ED64344AD293B4828470B35" ma:contentTypeVersion="16" ma:contentTypeDescription="Create a new document." ma:contentTypeScope="" ma:versionID="08ccf51e7bb11bfc208d6ed944d46774">
  <xsd:schema xmlns:xsd="http://www.w3.org/2001/XMLSchema" xmlns:xs="http://www.w3.org/2001/XMLSchema" xmlns:p="http://schemas.microsoft.com/office/2006/metadata/properties" xmlns:ns2="8add5607-a57b-42c3-9357-b2a13a192c55" xmlns:ns3="597fdf73-460a-4892-a18d-35b878aea41d" targetNamespace="http://schemas.microsoft.com/office/2006/metadata/properties" ma:root="true" ma:fieldsID="9e98abd39ecb218f8b7770cc323eb7a3" ns2:_="" ns3:_="">
    <xsd:import namespace="8add5607-a57b-42c3-9357-b2a13a192c55"/>
    <xsd:import namespace="597fdf73-460a-4892-a18d-35b878aea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5607-a57b-42c3-9357-b2a13a192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2edbb4-f13e-442e-8ecd-f254871240d6}" ma:internalName="TaxCatchAll" ma:showField="CatchAllData" ma:web="8add5607-a57b-42c3-9357-b2a13a192c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7fdf73-460a-4892-a18d-35b878aea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34ee7b-6b66-40fb-86f8-c1b2e0376f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7fdf73-460a-4892-a18d-35b878aea41d">
      <Terms xmlns="http://schemas.microsoft.com/office/infopath/2007/PartnerControls"/>
    </lcf76f155ced4ddcb4097134ff3c332f>
    <TaxCatchAll xmlns="8add5607-a57b-42c3-9357-b2a13a192c55" xsi:nil="true"/>
  </documentManagement>
</p:properties>
</file>

<file path=customXml/itemProps1.xml><?xml version="1.0" encoding="utf-8"?>
<ds:datastoreItem xmlns:ds="http://schemas.openxmlformats.org/officeDocument/2006/customXml" ds:itemID="{7BEEBA2E-0B75-4CFA-9AFA-A85E0C42A575}"/>
</file>

<file path=customXml/itemProps2.xml><?xml version="1.0" encoding="utf-8"?>
<ds:datastoreItem xmlns:ds="http://schemas.openxmlformats.org/officeDocument/2006/customXml" ds:itemID="{32290B4D-94AE-4C04-8B52-672F69EDA38D}">
  <ds:schemaRefs>
    <ds:schemaRef ds:uri="http://schemas.microsoft.com/sharepoint/v3/contenttype/forms"/>
  </ds:schemaRefs>
</ds:datastoreItem>
</file>

<file path=customXml/itemProps3.xml><?xml version="1.0" encoding="utf-8"?>
<ds:datastoreItem xmlns:ds="http://schemas.openxmlformats.org/officeDocument/2006/customXml" ds:itemID="{CB24E47F-E7F4-42D8-B792-DC85CDF88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mhellums</dc:creator>
  <cp:lastModifiedBy>Ivan Krowl</cp:lastModifiedBy>
  <cp:revision>2</cp:revision>
  <cp:lastPrinted>2016-08-02T13:12:00Z</cp:lastPrinted>
  <dcterms:created xsi:type="dcterms:W3CDTF">2021-08-13T01:20:00Z</dcterms:created>
  <dcterms:modified xsi:type="dcterms:W3CDTF">2021-08-13T01:20:00Z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0x010100E0BFA87C817B7C4AB851DEF02F274A85</vt:lpwstr>
  </property>
</Properties>
</file>